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3CCCF" w14:textId="4A297FA9" w:rsidR="00317D41" w:rsidRPr="00FE1F76" w:rsidRDefault="00317D41" w:rsidP="00073186">
      <w:pPr>
        <w:shd w:val="clear" w:color="auto" w:fill="FFFFFF"/>
        <w:jc w:val="center"/>
        <w:rPr>
          <w:rFonts w:eastAsia="Arial"/>
          <w:sz w:val="40"/>
          <w:szCs w:val="40"/>
          <w:lang w:val="ro-RO"/>
        </w:rPr>
      </w:pPr>
      <w:r w:rsidRPr="00FE1F76">
        <w:rPr>
          <w:noProof/>
          <w:lang w:val="ro-RO" w:eastAsia="ro-RO"/>
        </w:rPr>
        <w:drawing>
          <wp:inline distT="0" distB="0" distL="0" distR="0" wp14:anchorId="0453E928" wp14:editId="2396550B">
            <wp:extent cx="1057271" cy="302078"/>
            <wp:effectExtent l="0" t="0" r="0" b="317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3567" cy="30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F76">
        <w:rPr>
          <w:noProof/>
          <w:lang w:val="ro-RO" w:eastAsia="ro-RO"/>
        </w:rPr>
        <w:drawing>
          <wp:inline distT="0" distB="0" distL="0" distR="0" wp14:anchorId="656F49C1" wp14:editId="5F6BB951">
            <wp:extent cx="748099" cy="571500"/>
            <wp:effectExtent l="0" t="0" r="0" b="0"/>
            <wp:docPr id="6" name="Immagin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12" cy="57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F76">
        <w:rPr>
          <w:noProof/>
          <w:lang w:val="ro-RO" w:eastAsia="ro-RO"/>
        </w:rPr>
        <w:drawing>
          <wp:inline distT="0" distB="0" distL="0" distR="0" wp14:anchorId="0B229E6B" wp14:editId="209525A8">
            <wp:extent cx="997153" cy="409575"/>
            <wp:effectExtent l="0" t="0" r="0" b="0"/>
            <wp:docPr id="7" name="Picture 6" descr="eu_flag_co_funded_pos_[rgb]_rig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eu_flag_co_funded_pos_[rgb]_righ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99" cy="41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F2B9D" w14:textId="77777777" w:rsidR="008C6670" w:rsidRDefault="008C6670" w:rsidP="001D2697">
      <w:pPr>
        <w:spacing w:line="276" w:lineRule="auto"/>
        <w:ind w:left="450"/>
        <w:jc w:val="center"/>
        <w:rPr>
          <w:rFonts w:eastAsia="Arial"/>
          <w:b/>
          <w:color w:val="FF0000"/>
          <w:lang w:val="ro-RO"/>
        </w:rPr>
      </w:pPr>
    </w:p>
    <w:p w14:paraId="0777C0ED" w14:textId="262FF60E" w:rsidR="005622E3" w:rsidRPr="001D2697" w:rsidRDefault="00CE4065" w:rsidP="001D2697">
      <w:pPr>
        <w:spacing w:line="276" w:lineRule="auto"/>
        <w:ind w:left="450"/>
        <w:jc w:val="center"/>
        <w:rPr>
          <w:rFonts w:eastAsia="Arial"/>
          <w:b/>
          <w:color w:val="FF0000"/>
          <w:lang w:val="ro-RO"/>
        </w:rPr>
      </w:pPr>
      <w:r w:rsidRPr="001D2697">
        <w:rPr>
          <w:rFonts w:eastAsia="Arial"/>
          <w:b/>
          <w:color w:val="FF0000"/>
          <w:lang w:val="ro-RO"/>
        </w:rPr>
        <w:t>Primul apel de proiecte CIVIS Open Lab UB</w:t>
      </w:r>
      <w:r w:rsidR="00DF44A8" w:rsidRPr="001D2697">
        <w:rPr>
          <w:rFonts w:eastAsia="Arial"/>
          <w:b/>
          <w:color w:val="FF0000"/>
          <w:lang w:val="ro-RO"/>
        </w:rPr>
        <w:t xml:space="preserve">. </w:t>
      </w:r>
      <w:r w:rsidR="00805DAD" w:rsidRPr="001D2697">
        <w:rPr>
          <w:rFonts w:eastAsia="Arial"/>
          <w:b/>
          <w:color w:val="FF0000"/>
          <w:lang w:val="ro-RO"/>
        </w:rPr>
        <w:t>Centralizare</w:t>
      </w:r>
      <w:r w:rsidR="001D2697" w:rsidRPr="001D2697">
        <w:rPr>
          <w:rFonts w:eastAsia="Arial"/>
          <w:b/>
          <w:color w:val="FF0000"/>
          <w:lang w:val="ro-RO"/>
        </w:rPr>
        <w:t xml:space="preserve"> evaluare</w:t>
      </w:r>
    </w:p>
    <w:p w14:paraId="71E31267" w14:textId="77777777" w:rsidR="008C6670" w:rsidRDefault="008C6670" w:rsidP="004F3AF8">
      <w:pPr>
        <w:spacing w:line="360" w:lineRule="auto"/>
        <w:ind w:left="450"/>
        <w:jc w:val="center"/>
        <w:rPr>
          <w:rFonts w:eastAsia="Arial"/>
          <w:b/>
          <w:color w:val="FF0000"/>
          <w:lang w:val="ro-RO"/>
        </w:rPr>
      </w:pPr>
    </w:p>
    <w:p w14:paraId="2991C594" w14:textId="06676D36" w:rsidR="008C6670" w:rsidRDefault="008271CD" w:rsidP="008271CD">
      <w:pPr>
        <w:spacing w:line="360" w:lineRule="auto"/>
        <w:ind w:left="450"/>
        <w:rPr>
          <w:rFonts w:eastAsia="Arial"/>
          <w:b/>
          <w:color w:val="FF0000"/>
          <w:lang w:val="ro-RO"/>
        </w:rPr>
      </w:pPr>
      <w:r>
        <w:rPr>
          <w:rFonts w:eastAsia="Arial"/>
          <w:b/>
          <w:color w:val="FF0000"/>
          <w:lang w:val="ro-RO"/>
        </w:rPr>
        <w:t>Proiecte și punctaje</w:t>
      </w:r>
    </w:p>
    <w:tbl>
      <w:tblPr>
        <w:tblStyle w:val="TableGrid"/>
        <w:tblW w:w="10460" w:type="dxa"/>
        <w:tblInd w:w="450" w:type="dxa"/>
        <w:tblLook w:val="04A0" w:firstRow="1" w:lastRow="0" w:firstColumn="1" w:lastColumn="0" w:noHBand="0" w:noVBand="1"/>
      </w:tblPr>
      <w:tblGrid>
        <w:gridCol w:w="538"/>
        <w:gridCol w:w="9039"/>
        <w:gridCol w:w="883"/>
      </w:tblGrid>
      <w:tr w:rsidR="008C6670" w14:paraId="3E70877C" w14:textId="77777777" w:rsidTr="008271CD">
        <w:tc>
          <w:tcPr>
            <w:tcW w:w="538" w:type="dxa"/>
          </w:tcPr>
          <w:p w14:paraId="6DC3D3F7" w14:textId="52845770" w:rsidR="008C6670" w:rsidRPr="008C6670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C6670">
              <w:rPr>
                <w:rFonts w:eastAsia="Arial"/>
                <w:b/>
                <w:color w:val="000000" w:themeColor="text1"/>
                <w:lang w:val="ro-RO"/>
              </w:rPr>
              <w:t xml:space="preserve">Nr. </w:t>
            </w:r>
            <w:r>
              <w:rPr>
                <w:rFonts w:eastAsia="Arial"/>
                <w:b/>
                <w:color w:val="000000" w:themeColor="text1"/>
                <w:lang w:val="ro-RO"/>
              </w:rPr>
              <w:t>c</w:t>
            </w:r>
            <w:r w:rsidRPr="008C6670">
              <w:rPr>
                <w:rFonts w:eastAsia="Arial"/>
                <w:b/>
                <w:color w:val="000000" w:themeColor="text1"/>
                <w:lang w:val="ro-RO"/>
              </w:rPr>
              <w:t>rt.</w:t>
            </w:r>
          </w:p>
        </w:tc>
        <w:tc>
          <w:tcPr>
            <w:tcW w:w="9039" w:type="dxa"/>
          </w:tcPr>
          <w:p w14:paraId="0CA79BCD" w14:textId="53B9CB1F" w:rsidR="008C6670" w:rsidRPr="008C6670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C6670">
              <w:rPr>
                <w:rFonts w:eastAsia="Arial"/>
                <w:b/>
                <w:color w:val="000000" w:themeColor="text1"/>
                <w:lang w:val="ro-RO"/>
              </w:rPr>
              <w:t>Titlu proiect</w:t>
            </w:r>
          </w:p>
        </w:tc>
        <w:tc>
          <w:tcPr>
            <w:tcW w:w="883" w:type="dxa"/>
          </w:tcPr>
          <w:p w14:paraId="1510BEB3" w14:textId="0DCBF5DA" w:rsidR="008C6670" w:rsidRPr="008C6670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C6670">
              <w:rPr>
                <w:rFonts w:eastAsia="Arial"/>
                <w:b/>
                <w:color w:val="000000" w:themeColor="text1"/>
                <w:lang w:val="ro-RO"/>
              </w:rPr>
              <w:t>Punctaj final</w:t>
            </w:r>
          </w:p>
        </w:tc>
      </w:tr>
      <w:tr w:rsidR="008C6670" w14:paraId="0F4C4D1C" w14:textId="77777777" w:rsidTr="00465178">
        <w:tc>
          <w:tcPr>
            <w:tcW w:w="10460" w:type="dxa"/>
            <w:gridSpan w:val="3"/>
          </w:tcPr>
          <w:p w14:paraId="797EC4AE" w14:textId="6DED5765" w:rsidR="008C6670" w:rsidRPr="008C6670" w:rsidRDefault="008C6670" w:rsidP="004F3AF8">
            <w:pPr>
              <w:spacing w:line="360" w:lineRule="auto"/>
              <w:jc w:val="center"/>
              <w:rPr>
                <w:rFonts w:eastAsia="Arial"/>
                <w:b/>
                <w:bCs/>
                <w:color w:val="FF0000"/>
                <w:lang w:val="ro-RO"/>
              </w:rPr>
            </w:pPr>
            <w:proofErr w:type="spellStart"/>
            <w:r w:rsidRPr="008C6670">
              <w:rPr>
                <w:rFonts w:eastAsia="Montserrat"/>
                <w:b/>
                <w:bCs/>
              </w:rPr>
              <w:t>Domeniul</w:t>
            </w:r>
            <w:proofErr w:type="spellEnd"/>
            <w:r w:rsidRPr="008C6670">
              <w:rPr>
                <w:rFonts w:eastAsia="Montserrat"/>
                <w:b/>
                <w:bCs/>
              </w:rPr>
              <w:t xml:space="preserve"> </w:t>
            </w:r>
            <w:proofErr w:type="gramStart"/>
            <w:r w:rsidRPr="008C6670">
              <w:rPr>
                <w:rFonts w:eastAsia="Montserrat"/>
                <w:b/>
                <w:bCs/>
              </w:rPr>
              <w:t>1.Sustenabilitate</w:t>
            </w:r>
            <w:proofErr w:type="gramEnd"/>
            <w:r w:rsidRPr="008C6670">
              <w:rPr>
                <w:rFonts w:eastAsia="Montserrat"/>
                <w:b/>
                <w:bCs/>
              </w:rPr>
              <w:t xml:space="preserve"> </w:t>
            </w:r>
            <w:proofErr w:type="spellStart"/>
            <w:r w:rsidRPr="008C6670">
              <w:rPr>
                <w:rFonts w:eastAsia="Montserrat"/>
                <w:b/>
                <w:bCs/>
              </w:rPr>
              <w:t>și</w:t>
            </w:r>
            <w:proofErr w:type="spellEnd"/>
            <w:r w:rsidRPr="008C6670">
              <w:rPr>
                <w:rFonts w:eastAsia="Montserrat"/>
                <w:b/>
                <w:bCs/>
              </w:rPr>
              <w:t xml:space="preserve"> </w:t>
            </w:r>
            <w:proofErr w:type="spellStart"/>
            <w:r w:rsidRPr="008C6670">
              <w:rPr>
                <w:rFonts w:eastAsia="Montserrat"/>
                <w:b/>
                <w:bCs/>
              </w:rPr>
              <w:t>reziliență</w:t>
            </w:r>
            <w:proofErr w:type="spellEnd"/>
            <w:r w:rsidRPr="008C6670">
              <w:rPr>
                <w:rFonts w:eastAsia="Montserrat"/>
                <w:b/>
                <w:bCs/>
              </w:rPr>
              <w:t xml:space="preserve"> </w:t>
            </w:r>
            <w:proofErr w:type="spellStart"/>
            <w:r w:rsidRPr="008C6670">
              <w:rPr>
                <w:rFonts w:eastAsia="Montserrat"/>
                <w:b/>
                <w:bCs/>
              </w:rPr>
              <w:t>urbană</w:t>
            </w:r>
            <w:proofErr w:type="spellEnd"/>
          </w:p>
        </w:tc>
      </w:tr>
      <w:tr w:rsidR="008C6670" w14:paraId="5BA84239" w14:textId="77777777" w:rsidTr="008271CD">
        <w:tc>
          <w:tcPr>
            <w:tcW w:w="538" w:type="dxa"/>
          </w:tcPr>
          <w:p w14:paraId="7D36F56C" w14:textId="60A94768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1.</w:t>
            </w:r>
          </w:p>
        </w:tc>
        <w:tc>
          <w:tcPr>
            <w:tcW w:w="9039" w:type="dxa"/>
          </w:tcPr>
          <w:p w14:paraId="407230A9" w14:textId="677F20F9" w:rsidR="008C6670" w:rsidRPr="008271CD" w:rsidRDefault="008C6670" w:rsidP="008C6670">
            <w:pPr>
              <w:tabs>
                <w:tab w:val="left" w:pos="2816"/>
              </w:tabs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color w:val="000000" w:themeColor="text1"/>
              </w:rPr>
              <w:t>Oameni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și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arbori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.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Soluții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de management al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Pădurii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Băneasa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pentru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dezvoltare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urbană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durabilă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și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reziliență</w:t>
            </w:r>
            <w:proofErr w:type="spellEnd"/>
          </w:p>
        </w:tc>
        <w:tc>
          <w:tcPr>
            <w:tcW w:w="883" w:type="dxa"/>
          </w:tcPr>
          <w:p w14:paraId="77C1AA1E" w14:textId="0E7300B5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74</w:t>
            </w:r>
          </w:p>
        </w:tc>
      </w:tr>
      <w:tr w:rsidR="008C6670" w14:paraId="312829DE" w14:textId="77777777" w:rsidTr="008271CD">
        <w:tc>
          <w:tcPr>
            <w:tcW w:w="538" w:type="dxa"/>
          </w:tcPr>
          <w:p w14:paraId="61017253" w14:textId="074914C7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2.</w:t>
            </w:r>
          </w:p>
        </w:tc>
        <w:tc>
          <w:tcPr>
            <w:tcW w:w="9039" w:type="dxa"/>
          </w:tcPr>
          <w:p w14:paraId="0F8BD064" w14:textId="13994D98" w:rsidR="008C6670" w:rsidRPr="008271CD" w:rsidRDefault="008C6670" w:rsidP="008C6670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Montserrat"/>
                <w:color w:val="000000" w:themeColor="text1"/>
              </w:rPr>
              <w:t xml:space="preserve">FRAGMENTUM „Fragment urban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comunitar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–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casă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,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perete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,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plantă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>”</w:t>
            </w:r>
          </w:p>
        </w:tc>
        <w:tc>
          <w:tcPr>
            <w:tcW w:w="883" w:type="dxa"/>
          </w:tcPr>
          <w:p w14:paraId="01C657EF" w14:textId="2127703D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70</w:t>
            </w:r>
          </w:p>
        </w:tc>
      </w:tr>
      <w:tr w:rsidR="008C6670" w14:paraId="13D852E6" w14:textId="77777777" w:rsidTr="008271CD">
        <w:tc>
          <w:tcPr>
            <w:tcW w:w="538" w:type="dxa"/>
          </w:tcPr>
          <w:p w14:paraId="6CDAEC69" w14:textId="62A48F0C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3.</w:t>
            </w:r>
          </w:p>
        </w:tc>
        <w:tc>
          <w:tcPr>
            <w:tcW w:w="9039" w:type="dxa"/>
          </w:tcPr>
          <w:p w14:paraId="25AC62EB" w14:textId="59EE34F3" w:rsidR="008C6670" w:rsidRPr="008271CD" w:rsidRDefault="008C6670" w:rsidP="008C6670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color w:val="000000" w:themeColor="text1"/>
              </w:rPr>
              <w:t>Stăm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să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ne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gândim</w:t>
            </w:r>
            <w:proofErr w:type="spellEnd"/>
          </w:p>
        </w:tc>
        <w:tc>
          <w:tcPr>
            <w:tcW w:w="883" w:type="dxa"/>
          </w:tcPr>
          <w:p w14:paraId="615BA510" w14:textId="6635036B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60</w:t>
            </w:r>
          </w:p>
        </w:tc>
      </w:tr>
      <w:tr w:rsidR="008C6670" w14:paraId="34ED6F7C" w14:textId="77777777" w:rsidTr="008271CD">
        <w:tc>
          <w:tcPr>
            <w:tcW w:w="538" w:type="dxa"/>
          </w:tcPr>
          <w:p w14:paraId="6CF0ED3C" w14:textId="3E000921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4.</w:t>
            </w:r>
          </w:p>
        </w:tc>
        <w:tc>
          <w:tcPr>
            <w:tcW w:w="9039" w:type="dxa"/>
          </w:tcPr>
          <w:p w14:paraId="71CA1306" w14:textId="5954623F" w:rsidR="008C6670" w:rsidRPr="008271CD" w:rsidRDefault="008C6670" w:rsidP="008C6670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color w:val="000000" w:themeColor="text1"/>
              </w:rPr>
              <w:t>Studenții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reciclează</w:t>
            </w:r>
            <w:proofErr w:type="spellEnd"/>
          </w:p>
        </w:tc>
        <w:tc>
          <w:tcPr>
            <w:tcW w:w="883" w:type="dxa"/>
          </w:tcPr>
          <w:p w14:paraId="7048D3AC" w14:textId="6194EF62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53</w:t>
            </w:r>
          </w:p>
        </w:tc>
      </w:tr>
      <w:tr w:rsidR="008C6670" w14:paraId="0DAD2C73" w14:textId="77777777" w:rsidTr="00D056CB">
        <w:tc>
          <w:tcPr>
            <w:tcW w:w="10460" w:type="dxa"/>
            <w:gridSpan w:val="3"/>
          </w:tcPr>
          <w:p w14:paraId="41FFCECB" w14:textId="7E70E709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bCs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b/>
                <w:bCs/>
                <w:color w:val="000000" w:themeColor="text1"/>
              </w:rPr>
              <w:t>Domeniul</w:t>
            </w:r>
            <w:proofErr w:type="spellEnd"/>
            <w:r w:rsidRPr="008271CD">
              <w:rPr>
                <w:rFonts w:eastAsia="Montserrat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8271CD">
              <w:rPr>
                <w:rFonts w:eastAsia="Montserrat"/>
                <w:b/>
                <w:bCs/>
                <w:color w:val="000000" w:themeColor="text1"/>
              </w:rPr>
              <w:t>2.</w:t>
            </w:r>
            <w:bookmarkStart w:id="0" w:name="_Hlk61882015"/>
            <w:r w:rsidRPr="008271CD">
              <w:rPr>
                <w:rFonts w:eastAsia="Montserrat"/>
                <w:b/>
                <w:bCs/>
                <w:color w:val="000000" w:themeColor="text1"/>
              </w:rPr>
              <w:t>Educație</w:t>
            </w:r>
            <w:proofErr w:type="gramEnd"/>
            <w:r w:rsidRPr="008271CD">
              <w:rPr>
                <w:rFonts w:eastAsia="Montserra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b/>
                <w:bCs/>
                <w:color w:val="000000" w:themeColor="text1"/>
              </w:rPr>
              <w:t>și</w:t>
            </w:r>
            <w:proofErr w:type="spellEnd"/>
            <w:r w:rsidRPr="008271CD">
              <w:rPr>
                <w:rFonts w:eastAsia="Montserra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b/>
                <w:bCs/>
                <w:color w:val="000000" w:themeColor="text1"/>
              </w:rPr>
              <w:t>cultură</w:t>
            </w:r>
            <w:bookmarkEnd w:id="0"/>
            <w:proofErr w:type="spellEnd"/>
          </w:p>
        </w:tc>
      </w:tr>
      <w:tr w:rsidR="008C6670" w14:paraId="11DE7830" w14:textId="77777777" w:rsidTr="008271CD">
        <w:tc>
          <w:tcPr>
            <w:tcW w:w="538" w:type="dxa"/>
          </w:tcPr>
          <w:p w14:paraId="478EDE11" w14:textId="6A365C4B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1.</w:t>
            </w:r>
          </w:p>
        </w:tc>
        <w:tc>
          <w:tcPr>
            <w:tcW w:w="9039" w:type="dxa"/>
          </w:tcPr>
          <w:p w14:paraId="4EEA050C" w14:textId="246F8BED" w:rsidR="008C6670" w:rsidRPr="008271CD" w:rsidRDefault="008271CD" w:rsidP="008271CD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color w:val="000000" w:themeColor="text1"/>
              </w:rPr>
              <w:t>Servicii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de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accesibilizare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a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conținutului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învățării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și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suport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pentru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copii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>/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tineri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din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grupuri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vulnerabile</w:t>
            </w:r>
            <w:proofErr w:type="spellEnd"/>
          </w:p>
        </w:tc>
        <w:tc>
          <w:tcPr>
            <w:tcW w:w="883" w:type="dxa"/>
          </w:tcPr>
          <w:p w14:paraId="02D07328" w14:textId="17585AD7" w:rsidR="008C6670" w:rsidRPr="008271CD" w:rsidRDefault="008271CD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81</w:t>
            </w:r>
          </w:p>
        </w:tc>
      </w:tr>
      <w:tr w:rsidR="008C6670" w14:paraId="3DEE9D83" w14:textId="77777777" w:rsidTr="008271CD">
        <w:tc>
          <w:tcPr>
            <w:tcW w:w="538" w:type="dxa"/>
          </w:tcPr>
          <w:p w14:paraId="3D496BBA" w14:textId="427FA780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2</w:t>
            </w:r>
          </w:p>
        </w:tc>
        <w:tc>
          <w:tcPr>
            <w:tcW w:w="9039" w:type="dxa"/>
          </w:tcPr>
          <w:p w14:paraId="44B687B1" w14:textId="2B82C3C2" w:rsidR="008C6670" w:rsidRPr="008271CD" w:rsidRDefault="008271CD" w:rsidP="008271CD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color w:val="000000" w:themeColor="text1"/>
              </w:rPr>
              <w:t>Pilotarea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unui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program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pentru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studenți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în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contextul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Sci-FabLab-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Măgurele</w:t>
            </w:r>
            <w:proofErr w:type="spellEnd"/>
          </w:p>
        </w:tc>
        <w:tc>
          <w:tcPr>
            <w:tcW w:w="883" w:type="dxa"/>
          </w:tcPr>
          <w:p w14:paraId="298066A5" w14:textId="5E48FF35" w:rsidR="008C6670" w:rsidRPr="008271CD" w:rsidRDefault="008271CD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80</w:t>
            </w:r>
          </w:p>
        </w:tc>
      </w:tr>
      <w:tr w:rsidR="008C6670" w14:paraId="389C00D7" w14:textId="77777777" w:rsidTr="008271CD">
        <w:tc>
          <w:tcPr>
            <w:tcW w:w="538" w:type="dxa"/>
          </w:tcPr>
          <w:p w14:paraId="4B450AFE" w14:textId="4C8066DF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3.</w:t>
            </w:r>
          </w:p>
        </w:tc>
        <w:tc>
          <w:tcPr>
            <w:tcW w:w="9039" w:type="dxa"/>
          </w:tcPr>
          <w:p w14:paraId="32C37CE7" w14:textId="13B9D37D" w:rsidR="008C6670" w:rsidRPr="008271CD" w:rsidRDefault="008271CD" w:rsidP="008271CD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color w:val="000000" w:themeColor="text1"/>
              </w:rPr>
              <w:t>Sesiuni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remediale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și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sprijin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educațional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în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Ferentari</w:t>
            </w:r>
            <w:proofErr w:type="spellEnd"/>
          </w:p>
        </w:tc>
        <w:tc>
          <w:tcPr>
            <w:tcW w:w="883" w:type="dxa"/>
          </w:tcPr>
          <w:p w14:paraId="109B8077" w14:textId="36F40221" w:rsidR="008C6670" w:rsidRPr="008271CD" w:rsidRDefault="008271CD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70</w:t>
            </w:r>
          </w:p>
        </w:tc>
      </w:tr>
      <w:tr w:rsidR="008C6670" w14:paraId="337ED254" w14:textId="77777777" w:rsidTr="008271CD">
        <w:tc>
          <w:tcPr>
            <w:tcW w:w="538" w:type="dxa"/>
          </w:tcPr>
          <w:p w14:paraId="505FE7B9" w14:textId="4EC7EBA7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4.</w:t>
            </w:r>
          </w:p>
        </w:tc>
        <w:tc>
          <w:tcPr>
            <w:tcW w:w="9039" w:type="dxa"/>
          </w:tcPr>
          <w:p w14:paraId="0A497F66" w14:textId="77D4CC0B" w:rsidR="008C6670" w:rsidRPr="008271CD" w:rsidRDefault="008271CD" w:rsidP="008271CD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color w:val="000000" w:themeColor="text1"/>
              </w:rPr>
              <w:t>Sesiuni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remediale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și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sprijin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educațional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în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Ferentari</w:t>
            </w:r>
            <w:proofErr w:type="spellEnd"/>
          </w:p>
        </w:tc>
        <w:tc>
          <w:tcPr>
            <w:tcW w:w="883" w:type="dxa"/>
          </w:tcPr>
          <w:p w14:paraId="40A921B4" w14:textId="5CFA7184" w:rsidR="008C6670" w:rsidRPr="008271CD" w:rsidRDefault="008271CD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67</w:t>
            </w:r>
          </w:p>
        </w:tc>
      </w:tr>
      <w:tr w:rsidR="008C6670" w14:paraId="7BD06117" w14:textId="77777777" w:rsidTr="008271CD">
        <w:tc>
          <w:tcPr>
            <w:tcW w:w="538" w:type="dxa"/>
          </w:tcPr>
          <w:p w14:paraId="171B9A33" w14:textId="5F65723A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5.</w:t>
            </w:r>
          </w:p>
        </w:tc>
        <w:tc>
          <w:tcPr>
            <w:tcW w:w="9039" w:type="dxa"/>
          </w:tcPr>
          <w:p w14:paraId="18F76102" w14:textId="157041DC" w:rsidR="008C6670" w:rsidRPr="008271CD" w:rsidRDefault="008271CD" w:rsidP="008271CD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Montserrat"/>
                <w:color w:val="000000" w:themeColor="text1"/>
              </w:rPr>
              <w:t xml:space="preserve">O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altfel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de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educație</w:t>
            </w:r>
            <w:proofErr w:type="spellEnd"/>
          </w:p>
        </w:tc>
        <w:tc>
          <w:tcPr>
            <w:tcW w:w="883" w:type="dxa"/>
          </w:tcPr>
          <w:p w14:paraId="65515255" w14:textId="48CA3DA4" w:rsidR="008C6670" w:rsidRPr="008271CD" w:rsidRDefault="008271CD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55</w:t>
            </w:r>
          </w:p>
        </w:tc>
      </w:tr>
      <w:tr w:rsidR="008C6670" w14:paraId="12668D07" w14:textId="77777777" w:rsidTr="008271CD">
        <w:tc>
          <w:tcPr>
            <w:tcW w:w="538" w:type="dxa"/>
          </w:tcPr>
          <w:p w14:paraId="0AED841E" w14:textId="6C6D30B2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6.</w:t>
            </w:r>
          </w:p>
        </w:tc>
        <w:tc>
          <w:tcPr>
            <w:tcW w:w="9039" w:type="dxa"/>
          </w:tcPr>
          <w:p w14:paraId="54F23908" w14:textId="51A6A866" w:rsidR="008C6670" w:rsidRPr="008271CD" w:rsidRDefault="008271CD" w:rsidP="008271CD">
            <w:pPr>
              <w:widowControl w:val="0"/>
              <w:rPr>
                <w:rFonts w:eastAsia="Montserrat"/>
                <w:color w:val="000000" w:themeColor="text1"/>
              </w:rPr>
            </w:pPr>
            <w:proofErr w:type="spellStart"/>
            <w:r w:rsidRPr="008271CD">
              <w:rPr>
                <w:rFonts w:eastAsia="Montserrat"/>
                <w:color w:val="000000" w:themeColor="text1"/>
              </w:rPr>
              <w:t>Facilitarea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mobilității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internaționale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în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domeniul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educației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juridice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r w:rsidRPr="008271CD">
              <w:rPr>
                <w:rFonts w:eastAsia="Montserrat"/>
                <w:color w:val="000000" w:themeColor="text1"/>
              </w:rPr>
              <w:t>(M.E.J.)</w:t>
            </w:r>
          </w:p>
        </w:tc>
        <w:tc>
          <w:tcPr>
            <w:tcW w:w="883" w:type="dxa"/>
          </w:tcPr>
          <w:p w14:paraId="6B82C258" w14:textId="70170832" w:rsidR="008C6670" w:rsidRPr="008271CD" w:rsidRDefault="008271CD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48</w:t>
            </w:r>
          </w:p>
        </w:tc>
      </w:tr>
      <w:tr w:rsidR="008C6670" w14:paraId="08BBA27D" w14:textId="77777777" w:rsidTr="008271CD">
        <w:tc>
          <w:tcPr>
            <w:tcW w:w="538" w:type="dxa"/>
          </w:tcPr>
          <w:p w14:paraId="644E657D" w14:textId="087BE2DF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 xml:space="preserve">7. </w:t>
            </w:r>
          </w:p>
        </w:tc>
        <w:tc>
          <w:tcPr>
            <w:tcW w:w="9039" w:type="dxa"/>
          </w:tcPr>
          <w:p w14:paraId="2E984C2B" w14:textId="0558E374" w:rsidR="008C6670" w:rsidRPr="008271CD" w:rsidRDefault="008271CD" w:rsidP="008271CD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color w:val="000000" w:themeColor="text1"/>
              </w:rPr>
              <w:t>SeNeCa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-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Sapientia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Nobis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Carissima</w:t>
            </w:r>
            <w:proofErr w:type="spellEnd"/>
          </w:p>
        </w:tc>
        <w:tc>
          <w:tcPr>
            <w:tcW w:w="883" w:type="dxa"/>
          </w:tcPr>
          <w:p w14:paraId="23AEECB5" w14:textId="769CFD22" w:rsidR="008C6670" w:rsidRPr="008271CD" w:rsidRDefault="008271CD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47</w:t>
            </w:r>
          </w:p>
        </w:tc>
      </w:tr>
      <w:tr w:rsidR="008C6670" w14:paraId="166DE6F3" w14:textId="77777777" w:rsidTr="00391C94">
        <w:tc>
          <w:tcPr>
            <w:tcW w:w="10460" w:type="dxa"/>
            <w:gridSpan w:val="3"/>
          </w:tcPr>
          <w:p w14:paraId="7614C8F2" w14:textId="018C890F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bCs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b/>
                <w:bCs/>
                <w:color w:val="000000" w:themeColor="text1"/>
              </w:rPr>
              <w:t>Domeniul</w:t>
            </w:r>
            <w:proofErr w:type="spellEnd"/>
            <w:r w:rsidRPr="008271CD">
              <w:rPr>
                <w:rFonts w:eastAsia="Montserrat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8271CD">
              <w:rPr>
                <w:rFonts w:eastAsia="Montserrat"/>
                <w:b/>
                <w:bCs/>
                <w:color w:val="000000" w:themeColor="text1"/>
              </w:rPr>
              <w:t>3.Cercetare</w:t>
            </w:r>
            <w:proofErr w:type="gramEnd"/>
            <w:r w:rsidRPr="008271CD">
              <w:rPr>
                <w:rFonts w:eastAsia="Montserra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b/>
                <w:bCs/>
                <w:color w:val="000000" w:themeColor="text1"/>
              </w:rPr>
              <w:t>și</w:t>
            </w:r>
            <w:proofErr w:type="spellEnd"/>
            <w:r w:rsidRPr="008271CD">
              <w:rPr>
                <w:rFonts w:eastAsia="Montserra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b/>
                <w:bCs/>
                <w:color w:val="000000" w:themeColor="text1"/>
              </w:rPr>
              <w:t>transformare</w:t>
            </w:r>
            <w:proofErr w:type="spellEnd"/>
            <w:r w:rsidRPr="008271CD">
              <w:rPr>
                <w:rFonts w:eastAsia="Montserra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b/>
                <w:bCs/>
                <w:color w:val="000000" w:themeColor="text1"/>
              </w:rPr>
              <w:t>digitală</w:t>
            </w:r>
            <w:proofErr w:type="spellEnd"/>
          </w:p>
        </w:tc>
      </w:tr>
      <w:tr w:rsidR="008C6670" w14:paraId="34C1B2A2" w14:textId="77777777" w:rsidTr="008271CD">
        <w:tc>
          <w:tcPr>
            <w:tcW w:w="538" w:type="dxa"/>
          </w:tcPr>
          <w:p w14:paraId="4A10B922" w14:textId="328B4E31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1.</w:t>
            </w:r>
          </w:p>
        </w:tc>
        <w:tc>
          <w:tcPr>
            <w:tcW w:w="9039" w:type="dxa"/>
          </w:tcPr>
          <w:p w14:paraId="7E9B3AF8" w14:textId="79AC5847" w:rsidR="008C6670" w:rsidRPr="008271CD" w:rsidRDefault="008271CD" w:rsidP="008271CD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Montserrat"/>
                <w:color w:val="000000" w:themeColor="text1"/>
              </w:rPr>
              <w:t xml:space="preserve">Science for resilience.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Cercetare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pentru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dezvoltare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durabilă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locală</w:t>
            </w:r>
            <w:proofErr w:type="spellEnd"/>
          </w:p>
        </w:tc>
        <w:tc>
          <w:tcPr>
            <w:tcW w:w="883" w:type="dxa"/>
          </w:tcPr>
          <w:p w14:paraId="24323255" w14:textId="55657E27" w:rsidR="008C6670" w:rsidRPr="008271CD" w:rsidRDefault="008271CD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81</w:t>
            </w:r>
          </w:p>
        </w:tc>
      </w:tr>
      <w:tr w:rsidR="008C6670" w14:paraId="7BEE838B" w14:textId="77777777" w:rsidTr="008271CD">
        <w:tc>
          <w:tcPr>
            <w:tcW w:w="538" w:type="dxa"/>
          </w:tcPr>
          <w:p w14:paraId="05EEBCD5" w14:textId="287E49DC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2.</w:t>
            </w:r>
          </w:p>
        </w:tc>
        <w:tc>
          <w:tcPr>
            <w:tcW w:w="9039" w:type="dxa"/>
          </w:tcPr>
          <w:p w14:paraId="32CEF1E6" w14:textId="12A1C70F" w:rsidR="008C6670" w:rsidRPr="008271CD" w:rsidRDefault="008271CD" w:rsidP="008271CD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color w:val="000000" w:themeColor="text1"/>
              </w:rPr>
              <w:t>Comunicarea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rezultatele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cercetării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către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publicul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larg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: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dezvoltarea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abilităților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gramStart"/>
            <w:r w:rsidRPr="008271CD">
              <w:rPr>
                <w:rFonts w:eastAsia="Montserrat"/>
                <w:color w:val="000000" w:themeColor="text1"/>
              </w:rPr>
              <w:t xml:space="preserve">de 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buni</w:t>
            </w:r>
            <w:proofErr w:type="spellEnd"/>
            <w:proofErr w:type="gram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comunicatori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pentru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participanții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la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competiția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de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comunicare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a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științei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FameLab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România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2021</w:t>
            </w:r>
          </w:p>
        </w:tc>
        <w:tc>
          <w:tcPr>
            <w:tcW w:w="883" w:type="dxa"/>
          </w:tcPr>
          <w:p w14:paraId="4822D913" w14:textId="32F1424C" w:rsidR="008C6670" w:rsidRPr="008271CD" w:rsidRDefault="008271CD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71</w:t>
            </w:r>
          </w:p>
        </w:tc>
      </w:tr>
      <w:tr w:rsidR="008C6670" w14:paraId="041FB699" w14:textId="77777777" w:rsidTr="008271CD">
        <w:tc>
          <w:tcPr>
            <w:tcW w:w="538" w:type="dxa"/>
          </w:tcPr>
          <w:p w14:paraId="4ADD385B" w14:textId="32BFC1E3" w:rsidR="008C6670" w:rsidRPr="008271CD" w:rsidRDefault="008C6670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3.</w:t>
            </w:r>
          </w:p>
        </w:tc>
        <w:tc>
          <w:tcPr>
            <w:tcW w:w="9039" w:type="dxa"/>
          </w:tcPr>
          <w:p w14:paraId="23C7E8AE" w14:textId="5788C211" w:rsidR="008C6670" w:rsidRPr="008271CD" w:rsidRDefault="008271CD" w:rsidP="008271CD">
            <w:pPr>
              <w:spacing w:line="360" w:lineRule="auto"/>
              <w:rPr>
                <w:rFonts w:eastAsia="Arial"/>
                <w:b/>
                <w:color w:val="000000" w:themeColor="text1"/>
                <w:lang w:val="ro-RO"/>
              </w:rPr>
            </w:pPr>
            <w:proofErr w:type="spellStart"/>
            <w:r w:rsidRPr="008271CD">
              <w:rPr>
                <w:rFonts w:eastAsia="Montserrat"/>
                <w:color w:val="000000" w:themeColor="text1"/>
              </w:rPr>
              <w:t>Școala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de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azi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,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școala</w:t>
            </w:r>
            <w:proofErr w:type="spellEnd"/>
            <w:r w:rsidRPr="008271CD">
              <w:rPr>
                <w:rFonts w:eastAsia="Montserrat"/>
                <w:color w:val="000000" w:themeColor="text1"/>
              </w:rPr>
              <w:t xml:space="preserve"> de </w:t>
            </w:r>
            <w:proofErr w:type="spellStart"/>
            <w:r w:rsidRPr="008271CD">
              <w:rPr>
                <w:rFonts w:eastAsia="Montserrat"/>
                <w:color w:val="000000" w:themeColor="text1"/>
              </w:rPr>
              <w:t>mâine</w:t>
            </w:r>
            <w:proofErr w:type="spellEnd"/>
          </w:p>
        </w:tc>
        <w:tc>
          <w:tcPr>
            <w:tcW w:w="883" w:type="dxa"/>
          </w:tcPr>
          <w:p w14:paraId="47362B16" w14:textId="666350FC" w:rsidR="008C6670" w:rsidRPr="008271CD" w:rsidRDefault="008271CD" w:rsidP="004F3AF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ro-RO"/>
              </w:rPr>
            </w:pPr>
            <w:r w:rsidRPr="008271CD">
              <w:rPr>
                <w:rFonts w:eastAsia="Arial"/>
                <w:b/>
                <w:color w:val="000000" w:themeColor="text1"/>
                <w:lang w:val="ro-RO"/>
              </w:rPr>
              <w:t>54</w:t>
            </w:r>
          </w:p>
        </w:tc>
      </w:tr>
    </w:tbl>
    <w:p w14:paraId="10D448E6" w14:textId="77777777" w:rsidR="008C6670" w:rsidRPr="001D2697" w:rsidRDefault="008C6670" w:rsidP="004F3AF8">
      <w:pPr>
        <w:spacing w:line="360" w:lineRule="auto"/>
        <w:ind w:left="450"/>
        <w:jc w:val="center"/>
        <w:rPr>
          <w:rFonts w:eastAsia="Arial"/>
          <w:b/>
          <w:color w:val="FF0000"/>
          <w:lang w:val="ro-RO"/>
        </w:rPr>
      </w:pPr>
    </w:p>
    <w:p w14:paraId="064BBE12" w14:textId="22C7710A" w:rsidR="00FA432A" w:rsidRPr="001D2697" w:rsidRDefault="00FA432A" w:rsidP="00485C77">
      <w:pPr>
        <w:tabs>
          <w:tab w:val="left" w:pos="1940"/>
          <w:tab w:val="center" w:pos="5135"/>
        </w:tabs>
        <w:jc w:val="center"/>
        <w:rPr>
          <w:rFonts w:eastAsia="Arial"/>
          <w:b/>
          <w:lang w:val="ro-RO"/>
        </w:rPr>
      </w:pPr>
    </w:p>
    <w:p w14:paraId="2F434103" w14:textId="6354B70D" w:rsidR="004F3AF8" w:rsidRPr="001D2697" w:rsidRDefault="00805DAD" w:rsidP="007A2D26">
      <w:pPr>
        <w:jc w:val="center"/>
        <w:rPr>
          <w:rFonts w:eastAsia="Arial"/>
          <w:b/>
          <w:lang w:val="ro-RO"/>
        </w:rPr>
      </w:pPr>
      <w:r w:rsidRPr="001D2697">
        <w:rPr>
          <w:rFonts w:eastAsia="Arial"/>
          <w:b/>
          <w:lang w:val="ro-RO"/>
        </w:rPr>
        <w:t>Comisia de evaluare</w:t>
      </w:r>
    </w:p>
    <w:sectPr w:rsidR="004F3AF8" w:rsidRPr="001D2697" w:rsidSect="00073186">
      <w:headerReference w:type="even" r:id="rId12"/>
      <w:headerReference w:type="default" r:id="rId13"/>
      <w:footerReference w:type="default" r:id="rId14"/>
      <w:headerReference w:type="first" r:id="rId15"/>
      <w:pgSz w:w="11907" w:h="16840"/>
      <w:pgMar w:top="288" w:right="288" w:bottom="0" w:left="288" w:header="562" w:footer="720" w:gutter="0"/>
      <w:pgNumType w:start="1"/>
      <w:cols w:space="720" w:equalWidth="0">
        <w:col w:w="1161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7FC79" w14:textId="77777777" w:rsidR="006239E1" w:rsidRDefault="006239E1">
      <w:r>
        <w:separator/>
      </w:r>
    </w:p>
  </w:endnote>
  <w:endnote w:type="continuationSeparator" w:id="0">
    <w:p w14:paraId="4106DB79" w14:textId="77777777" w:rsidR="006239E1" w:rsidRDefault="0062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ater Copy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3654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B21A9" w14:textId="2A1A63BF" w:rsidR="002B7EAB" w:rsidRDefault="008271CD">
        <w:pPr>
          <w:pStyle w:val="Footer"/>
          <w:jc w:val="center"/>
        </w:pPr>
      </w:p>
    </w:sdtContent>
  </w:sdt>
  <w:p w14:paraId="51E762B3" w14:textId="77777777" w:rsidR="002B7EAB" w:rsidRDefault="002B7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7026F" w14:textId="77777777" w:rsidR="006239E1" w:rsidRDefault="006239E1">
      <w:r>
        <w:separator/>
      </w:r>
    </w:p>
  </w:footnote>
  <w:footnote w:type="continuationSeparator" w:id="0">
    <w:p w14:paraId="6BC2E127" w14:textId="77777777" w:rsidR="006239E1" w:rsidRDefault="0062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9FFD8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60C1" w14:textId="7BB97D86" w:rsidR="00FE1F76" w:rsidRDefault="00FE1F76" w:rsidP="0025621A">
    <w:pPr>
      <w:tabs>
        <w:tab w:val="left" w:pos="7500"/>
      </w:tabs>
      <w:ind w:left="1134"/>
      <w:rPr>
        <w:rFonts w:ascii="Calibri" w:eastAsia="Calibri" w:hAnsi="Calibri" w:cs="Calibri"/>
        <w:b/>
        <w:i/>
        <w:color w:val="0070C0"/>
        <w:sz w:val="16"/>
        <w:szCs w:val="16"/>
      </w:rPr>
    </w:pPr>
    <w:r>
      <w:rPr>
        <w:rFonts w:ascii="Calibri" w:eastAsia="Calibri" w:hAnsi="Calibri" w:cs="Calibri"/>
        <w:b/>
        <w:i/>
        <w:color w:val="0070C0"/>
        <w:sz w:val="16"/>
        <w:szCs w:val="16"/>
      </w:rPr>
      <w:tab/>
    </w:r>
  </w:p>
  <w:p w14:paraId="16117545" w14:textId="77777777" w:rsidR="0025621A" w:rsidRDefault="0025621A" w:rsidP="0025621A">
    <w:pPr>
      <w:tabs>
        <w:tab w:val="left" w:pos="7500"/>
      </w:tabs>
      <w:ind w:left="1134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204C2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36A4"/>
    <w:multiLevelType w:val="hybridMultilevel"/>
    <w:tmpl w:val="8E38629E"/>
    <w:lvl w:ilvl="0" w:tplc="ABFC9584">
      <w:start w:val="1"/>
      <w:numFmt w:val="upperRoman"/>
      <w:lvlText w:val="%1."/>
      <w:lvlJc w:val="left"/>
      <w:pPr>
        <w:ind w:left="252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3F5B43"/>
    <w:multiLevelType w:val="hybridMultilevel"/>
    <w:tmpl w:val="569E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2794"/>
    <w:multiLevelType w:val="multilevel"/>
    <w:tmpl w:val="37623C60"/>
    <w:lvl w:ilvl="0">
      <w:start w:val="1"/>
      <w:numFmt w:val="bullet"/>
      <w:pStyle w:val="Numb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D52F4D"/>
    <w:multiLevelType w:val="hybridMultilevel"/>
    <w:tmpl w:val="5A922850"/>
    <w:lvl w:ilvl="0" w:tplc="4FB8A90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7E1C00"/>
    <w:multiLevelType w:val="hybridMultilevel"/>
    <w:tmpl w:val="2D2A06F2"/>
    <w:lvl w:ilvl="0" w:tplc="88FCC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1002"/>
    <w:multiLevelType w:val="hybridMultilevel"/>
    <w:tmpl w:val="8D7090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33A4"/>
    <w:multiLevelType w:val="multilevel"/>
    <w:tmpl w:val="A9FCCFFE"/>
    <w:lvl w:ilvl="0">
      <w:start w:val="1"/>
      <w:numFmt w:val="decimal"/>
      <w:pStyle w:val="H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73B422E"/>
    <w:multiLevelType w:val="hybridMultilevel"/>
    <w:tmpl w:val="4FC6B4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4B1017"/>
    <w:multiLevelType w:val="hybridMultilevel"/>
    <w:tmpl w:val="DE90DA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441BED"/>
    <w:multiLevelType w:val="hybridMultilevel"/>
    <w:tmpl w:val="9A6000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477E91"/>
    <w:multiLevelType w:val="hybridMultilevel"/>
    <w:tmpl w:val="46FA5E32"/>
    <w:lvl w:ilvl="0" w:tplc="8F4A6B5C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96AC0"/>
    <w:multiLevelType w:val="multilevel"/>
    <w:tmpl w:val="93D6F5B6"/>
    <w:lvl w:ilvl="0">
      <w:start w:val="1"/>
      <w:numFmt w:val="decimal"/>
      <w:pStyle w:val="BulletBox"/>
      <w:lvlText w:val="%1."/>
      <w:lvlJc w:val="left"/>
      <w:pPr>
        <w:ind w:left="63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8A41D03"/>
    <w:multiLevelType w:val="hybridMultilevel"/>
    <w:tmpl w:val="493A856A"/>
    <w:lvl w:ilvl="0" w:tplc="6DE2E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D5427"/>
    <w:multiLevelType w:val="hybridMultilevel"/>
    <w:tmpl w:val="B1140196"/>
    <w:lvl w:ilvl="0" w:tplc="4E021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566B5"/>
    <w:multiLevelType w:val="hybridMultilevel"/>
    <w:tmpl w:val="D64CDB20"/>
    <w:lvl w:ilvl="0" w:tplc="23302B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5D282F"/>
    <w:multiLevelType w:val="hybridMultilevel"/>
    <w:tmpl w:val="60063386"/>
    <w:lvl w:ilvl="0" w:tplc="4888F010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2802"/>
    <w:multiLevelType w:val="hybridMultilevel"/>
    <w:tmpl w:val="A43E698A"/>
    <w:lvl w:ilvl="0" w:tplc="8C6EE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BA6DBB"/>
    <w:multiLevelType w:val="multilevel"/>
    <w:tmpl w:val="F272820E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9226DB7"/>
    <w:multiLevelType w:val="multilevel"/>
    <w:tmpl w:val="AA1C8972"/>
    <w:lvl w:ilvl="0">
      <w:start w:val="1"/>
      <w:numFmt w:val="bullet"/>
      <w:pStyle w:val="BltMy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FD71F67"/>
    <w:multiLevelType w:val="hybridMultilevel"/>
    <w:tmpl w:val="1F0C676A"/>
    <w:lvl w:ilvl="0" w:tplc="9C38BA0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55116"/>
    <w:multiLevelType w:val="hybridMultilevel"/>
    <w:tmpl w:val="B170BD36"/>
    <w:lvl w:ilvl="0" w:tplc="6B424EB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34162"/>
    <w:multiLevelType w:val="hybridMultilevel"/>
    <w:tmpl w:val="03289754"/>
    <w:lvl w:ilvl="0" w:tplc="8098A5A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2D0EA6"/>
    <w:multiLevelType w:val="hybridMultilevel"/>
    <w:tmpl w:val="60063386"/>
    <w:lvl w:ilvl="0" w:tplc="4888F010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A2151"/>
    <w:multiLevelType w:val="hybridMultilevel"/>
    <w:tmpl w:val="B14AE89E"/>
    <w:lvl w:ilvl="0" w:tplc="2E5E3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F0BD3"/>
    <w:multiLevelType w:val="hybridMultilevel"/>
    <w:tmpl w:val="AB3C8EF6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0325A0"/>
    <w:multiLevelType w:val="hybridMultilevel"/>
    <w:tmpl w:val="A4B43B3A"/>
    <w:lvl w:ilvl="0" w:tplc="74AA159E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A5643"/>
    <w:multiLevelType w:val="multilevel"/>
    <w:tmpl w:val="227EC870"/>
    <w:lvl w:ilvl="0">
      <w:start w:val="1"/>
      <w:numFmt w:val="bullet"/>
      <w:pStyle w:val="Bl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DA56EE"/>
    <w:multiLevelType w:val="hybridMultilevel"/>
    <w:tmpl w:val="4A3E8E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00B0B"/>
    <w:multiLevelType w:val="hybridMultilevel"/>
    <w:tmpl w:val="6F604F52"/>
    <w:lvl w:ilvl="0" w:tplc="9D122AE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3673E8"/>
    <w:multiLevelType w:val="hybridMultilevel"/>
    <w:tmpl w:val="B49EBF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2"/>
  </w:num>
  <w:num w:numId="4">
    <w:abstractNumId w:val="18"/>
  </w:num>
  <w:num w:numId="5">
    <w:abstractNumId w:val="11"/>
  </w:num>
  <w:num w:numId="6">
    <w:abstractNumId w:val="6"/>
  </w:num>
  <w:num w:numId="7">
    <w:abstractNumId w:val="24"/>
  </w:num>
  <w:num w:numId="8">
    <w:abstractNumId w:val="27"/>
  </w:num>
  <w:num w:numId="9">
    <w:abstractNumId w:val="13"/>
  </w:num>
  <w:num w:numId="10">
    <w:abstractNumId w:val="29"/>
  </w:num>
  <w:num w:numId="11">
    <w:abstractNumId w:val="9"/>
  </w:num>
  <w:num w:numId="12">
    <w:abstractNumId w:val="12"/>
  </w:num>
  <w:num w:numId="13">
    <w:abstractNumId w:val="5"/>
  </w:num>
  <w:num w:numId="14">
    <w:abstractNumId w:val="8"/>
  </w:num>
  <w:num w:numId="15">
    <w:abstractNumId w:val="7"/>
  </w:num>
  <w:num w:numId="16">
    <w:abstractNumId w:val="19"/>
  </w:num>
  <w:num w:numId="17">
    <w:abstractNumId w:val="11"/>
  </w:num>
  <w:num w:numId="18">
    <w:abstractNumId w:val="4"/>
  </w:num>
  <w:num w:numId="19">
    <w:abstractNumId w:val="23"/>
  </w:num>
  <w:num w:numId="20">
    <w:abstractNumId w:val="21"/>
  </w:num>
  <w:num w:numId="21">
    <w:abstractNumId w:val="3"/>
  </w:num>
  <w:num w:numId="22">
    <w:abstractNumId w:val="28"/>
  </w:num>
  <w:num w:numId="23">
    <w:abstractNumId w:val="0"/>
  </w:num>
  <w:num w:numId="24">
    <w:abstractNumId w:val="10"/>
  </w:num>
  <w:num w:numId="25">
    <w:abstractNumId w:val="22"/>
  </w:num>
  <w:num w:numId="26">
    <w:abstractNumId w:val="25"/>
  </w:num>
  <w:num w:numId="27">
    <w:abstractNumId w:val="14"/>
  </w:num>
  <w:num w:numId="28">
    <w:abstractNumId w:val="16"/>
  </w:num>
  <w:num w:numId="29">
    <w:abstractNumId w:val="1"/>
  </w:num>
  <w:num w:numId="30">
    <w:abstractNumId w:val="2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E"/>
    <w:rsid w:val="00003669"/>
    <w:rsid w:val="00035488"/>
    <w:rsid w:val="000631B8"/>
    <w:rsid w:val="00073186"/>
    <w:rsid w:val="000A2BDE"/>
    <w:rsid w:val="000B4AEB"/>
    <w:rsid w:val="000C41A9"/>
    <w:rsid w:val="000D503B"/>
    <w:rsid w:val="0013145C"/>
    <w:rsid w:val="00144800"/>
    <w:rsid w:val="001629CF"/>
    <w:rsid w:val="00182B4A"/>
    <w:rsid w:val="00193F37"/>
    <w:rsid w:val="001944FA"/>
    <w:rsid w:val="001B6F38"/>
    <w:rsid w:val="001D2697"/>
    <w:rsid w:val="001E5678"/>
    <w:rsid w:val="001E5B15"/>
    <w:rsid w:val="00203575"/>
    <w:rsid w:val="002058F1"/>
    <w:rsid w:val="0020788E"/>
    <w:rsid w:val="00216AB0"/>
    <w:rsid w:val="0022162C"/>
    <w:rsid w:val="0022658F"/>
    <w:rsid w:val="002311B7"/>
    <w:rsid w:val="00242D8A"/>
    <w:rsid w:val="00246BDE"/>
    <w:rsid w:val="0025621A"/>
    <w:rsid w:val="00273936"/>
    <w:rsid w:val="00273A82"/>
    <w:rsid w:val="00283991"/>
    <w:rsid w:val="00286CCD"/>
    <w:rsid w:val="0029616C"/>
    <w:rsid w:val="002A3975"/>
    <w:rsid w:val="002B7EAB"/>
    <w:rsid w:val="002D5E24"/>
    <w:rsid w:val="002D6182"/>
    <w:rsid w:val="002F31F2"/>
    <w:rsid w:val="00303CB7"/>
    <w:rsid w:val="00317D41"/>
    <w:rsid w:val="003973E7"/>
    <w:rsid w:val="003B2DE6"/>
    <w:rsid w:val="003C0C26"/>
    <w:rsid w:val="00405E8C"/>
    <w:rsid w:val="00423788"/>
    <w:rsid w:val="004401D8"/>
    <w:rsid w:val="00456A0D"/>
    <w:rsid w:val="0045768B"/>
    <w:rsid w:val="00470969"/>
    <w:rsid w:val="00476854"/>
    <w:rsid w:val="00485C77"/>
    <w:rsid w:val="00495722"/>
    <w:rsid w:val="004A7890"/>
    <w:rsid w:val="004C46CD"/>
    <w:rsid w:val="004D5A7B"/>
    <w:rsid w:val="004D75DC"/>
    <w:rsid w:val="004F3AF8"/>
    <w:rsid w:val="004F5124"/>
    <w:rsid w:val="005057AC"/>
    <w:rsid w:val="005622E3"/>
    <w:rsid w:val="00591623"/>
    <w:rsid w:val="0059561F"/>
    <w:rsid w:val="005A457B"/>
    <w:rsid w:val="005B0A20"/>
    <w:rsid w:val="005C6C0A"/>
    <w:rsid w:val="005F0B65"/>
    <w:rsid w:val="00620A13"/>
    <w:rsid w:val="006239E1"/>
    <w:rsid w:val="006440C1"/>
    <w:rsid w:val="006A6365"/>
    <w:rsid w:val="006D49EE"/>
    <w:rsid w:val="006F0C01"/>
    <w:rsid w:val="007215AE"/>
    <w:rsid w:val="00734A9A"/>
    <w:rsid w:val="0075272D"/>
    <w:rsid w:val="00774709"/>
    <w:rsid w:val="007A0741"/>
    <w:rsid w:val="007A2D26"/>
    <w:rsid w:val="00805DAD"/>
    <w:rsid w:val="0081289F"/>
    <w:rsid w:val="00812B37"/>
    <w:rsid w:val="00824498"/>
    <w:rsid w:val="008271CD"/>
    <w:rsid w:val="00865988"/>
    <w:rsid w:val="00870380"/>
    <w:rsid w:val="00874DE6"/>
    <w:rsid w:val="00884FD1"/>
    <w:rsid w:val="008C080F"/>
    <w:rsid w:val="008C6670"/>
    <w:rsid w:val="008C73F1"/>
    <w:rsid w:val="00936C89"/>
    <w:rsid w:val="00945074"/>
    <w:rsid w:val="00981C5E"/>
    <w:rsid w:val="009B1812"/>
    <w:rsid w:val="009B4941"/>
    <w:rsid w:val="009C3B22"/>
    <w:rsid w:val="009E3347"/>
    <w:rsid w:val="00A12B88"/>
    <w:rsid w:val="00A12EBA"/>
    <w:rsid w:val="00A401E5"/>
    <w:rsid w:val="00A5475B"/>
    <w:rsid w:val="00A622C4"/>
    <w:rsid w:val="00AB58CA"/>
    <w:rsid w:val="00B17F38"/>
    <w:rsid w:val="00B2234D"/>
    <w:rsid w:val="00B40F9F"/>
    <w:rsid w:val="00B448DE"/>
    <w:rsid w:val="00B93548"/>
    <w:rsid w:val="00BC06D6"/>
    <w:rsid w:val="00BF5C7D"/>
    <w:rsid w:val="00C005F4"/>
    <w:rsid w:val="00C23A7B"/>
    <w:rsid w:val="00C300E4"/>
    <w:rsid w:val="00C41F71"/>
    <w:rsid w:val="00C502DE"/>
    <w:rsid w:val="00C557BB"/>
    <w:rsid w:val="00C6025D"/>
    <w:rsid w:val="00C73B4F"/>
    <w:rsid w:val="00C878D2"/>
    <w:rsid w:val="00CE2A86"/>
    <w:rsid w:val="00CE4065"/>
    <w:rsid w:val="00D2276D"/>
    <w:rsid w:val="00D23980"/>
    <w:rsid w:val="00D36C99"/>
    <w:rsid w:val="00D63EB1"/>
    <w:rsid w:val="00D822A2"/>
    <w:rsid w:val="00DA43A9"/>
    <w:rsid w:val="00DB246F"/>
    <w:rsid w:val="00DB4B35"/>
    <w:rsid w:val="00DC37CD"/>
    <w:rsid w:val="00DC4B23"/>
    <w:rsid w:val="00DD311B"/>
    <w:rsid w:val="00DE5C7E"/>
    <w:rsid w:val="00DE5ECF"/>
    <w:rsid w:val="00DF44A8"/>
    <w:rsid w:val="00E07CFC"/>
    <w:rsid w:val="00E15CB2"/>
    <w:rsid w:val="00E507BE"/>
    <w:rsid w:val="00E63ECD"/>
    <w:rsid w:val="00E9015A"/>
    <w:rsid w:val="00E92FD4"/>
    <w:rsid w:val="00EA0623"/>
    <w:rsid w:val="00EC5C5A"/>
    <w:rsid w:val="00ED0FA4"/>
    <w:rsid w:val="00ED273F"/>
    <w:rsid w:val="00EE011E"/>
    <w:rsid w:val="00EE2E24"/>
    <w:rsid w:val="00EE7C59"/>
    <w:rsid w:val="00F0064F"/>
    <w:rsid w:val="00F02B9F"/>
    <w:rsid w:val="00F12989"/>
    <w:rsid w:val="00F2197B"/>
    <w:rsid w:val="00F22DD4"/>
    <w:rsid w:val="00F26F18"/>
    <w:rsid w:val="00F3386F"/>
    <w:rsid w:val="00F36DC6"/>
    <w:rsid w:val="00F54229"/>
    <w:rsid w:val="00F557A7"/>
    <w:rsid w:val="00F653F4"/>
    <w:rsid w:val="00F93267"/>
    <w:rsid w:val="00FA432A"/>
    <w:rsid w:val="00FA6107"/>
    <w:rsid w:val="00FA7917"/>
    <w:rsid w:val="00FD2AF8"/>
    <w:rsid w:val="00FD35E9"/>
    <w:rsid w:val="00FD36E7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AF8661"/>
  <w15:docId w15:val="{4F9DF4BA-9210-49AD-80FA-7B37D342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F1"/>
  </w:style>
  <w:style w:type="paragraph" w:styleId="Heading1">
    <w:name w:val="heading 1"/>
    <w:basedOn w:val="Normal"/>
    <w:next w:val="Normal"/>
    <w:qFormat/>
    <w:rsid w:val="002610D1"/>
    <w:pPr>
      <w:keepNext/>
      <w:numPr>
        <w:numId w:val="1"/>
      </w:numPr>
      <w:spacing w:before="240"/>
      <w:outlineLvl w:val="0"/>
    </w:pPr>
    <w:rPr>
      <w:rFonts w:ascii="Calibri" w:hAnsi="Calibri"/>
      <w:b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F31792"/>
    <w:pPr>
      <w:numPr>
        <w:ilvl w:val="1"/>
        <w:numId w:val="1"/>
      </w:numPr>
      <w:spacing w:before="120"/>
      <w:outlineLvl w:val="1"/>
    </w:pPr>
    <w:rPr>
      <w:rFonts w:ascii="Calibri" w:hAnsi="Calibri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rsid w:val="00B97311"/>
    <w:pPr>
      <w:keepNext/>
      <w:numPr>
        <w:ilvl w:val="2"/>
        <w:numId w:val="1"/>
      </w:numPr>
      <w:tabs>
        <w:tab w:val="left" w:pos="709"/>
        <w:tab w:val="left" w:leader="underscore" w:pos="5040"/>
        <w:tab w:val="left" w:pos="5760"/>
        <w:tab w:val="left" w:leader="underscore" w:pos="8640"/>
      </w:tabs>
      <w:spacing w:before="120"/>
      <w:outlineLvl w:val="2"/>
    </w:pPr>
    <w:rPr>
      <w:rFonts w:ascii="Calibri" w:hAnsi="Calibri"/>
      <w:b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3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3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3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3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3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3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14DB"/>
    <w:pPr>
      <w:jc w:val="center"/>
    </w:pPr>
    <w:rPr>
      <w:rFonts w:ascii="Arial" w:hAnsi="Arial"/>
      <w:sz w:val="28"/>
      <w:szCs w:val="28"/>
      <w:lang w:val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sid w:val="00397A13"/>
    <w:rPr>
      <w:color w:val="0000FF"/>
      <w:u w:val="single"/>
    </w:rPr>
  </w:style>
  <w:style w:type="paragraph" w:styleId="BodyTextIndent">
    <w:name w:val="Body Text Indent"/>
    <w:basedOn w:val="Normal"/>
    <w:rsid w:val="00764104"/>
    <w:pPr>
      <w:spacing w:after="120"/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2F3BE9"/>
    <w:pPr>
      <w:tabs>
        <w:tab w:val="right" w:leader="dot" w:pos="9350"/>
      </w:tabs>
      <w:ind w:left="400"/>
    </w:pPr>
    <w:rPr>
      <w:rFonts w:ascii="Calibri" w:hAnsi="Calibri"/>
      <w:noProof/>
    </w:rPr>
  </w:style>
  <w:style w:type="paragraph" w:styleId="TOC1">
    <w:name w:val="toc 1"/>
    <w:basedOn w:val="Normal"/>
    <w:next w:val="Normal"/>
    <w:uiPriority w:val="39"/>
    <w:qFormat/>
    <w:rsid w:val="00863FEC"/>
    <w:pPr>
      <w:tabs>
        <w:tab w:val="left" w:pos="426"/>
        <w:tab w:val="right" w:leader="dot" w:pos="9350"/>
      </w:tabs>
    </w:pPr>
    <w:rPr>
      <w:rFonts w:ascii="Calibri" w:hAnsi="Calibri"/>
      <w:noProof/>
      <w:sz w:val="24"/>
    </w:rPr>
  </w:style>
  <w:style w:type="character" w:styleId="PageNumber">
    <w:name w:val="page number"/>
    <w:basedOn w:val="DefaultParagraphFont"/>
    <w:rsid w:val="0019556F"/>
  </w:style>
  <w:style w:type="paragraph" w:styleId="NormalWeb">
    <w:name w:val="Normal (Web)"/>
    <w:basedOn w:val="Normal"/>
    <w:uiPriority w:val="99"/>
    <w:rsid w:val="008C26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23A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92069A"/>
  </w:style>
  <w:style w:type="paragraph" w:customStyle="1" w:styleId="Paragrph">
    <w:name w:val="Paragrph"/>
    <w:basedOn w:val="Normal"/>
    <w:link w:val="ParagrphChar"/>
    <w:qFormat/>
    <w:rsid w:val="002610D1"/>
    <w:pPr>
      <w:spacing w:before="120"/>
    </w:pPr>
    <w:rPr>
      <w:rFonts w:ascii="Calibri" w:hAnsi="Calibr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05B9"/>
    <w:pPr>
      <w:tabs>
        <w:tab w:val="right" w:leader="dot" w:pos="9350"/>
      </w:tabs>
      <w:ind w:left="200"/>
    </w:pPr>
    <w:rPr>
      <w:rFonts w:ascii="Calibri" w:hAnsi="Calibri"/>
      <w:noProof/>
    </w:rPr>
  </w:style>
  <w:style w:type="character" w:customStyle="1" w:styleId="ParagrphChar">
    <w:name w:val="Paragrph Char"/>
    <w:link w:val="Paragrph"/>
    <w:rsid w:val="002610D1"/>
    <w:rPr>
      <w:rFonts w:ascii="Calibri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D5BAE"/>
    <w:pPr>
      <w:ind w:left="708"/>
    </w:pPr>
  </w:style>
  <w:style w:type="character" w:customStyle="1" w:styleId="CommentTextChar">
    <w:name w:val="Comment Text Char"/>
    <w:link w:val="CommentText"/>
    <w:uiPriority w:val="99"/>
    <w:semiHidden/>
    <w:locked/>
    <w:rsid w:val="008F128C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586C3A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586C3A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586C3A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586C3A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586C3A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586C3A"/>
    <w:rPr>
      <w:rFonts w:ascii="Cambria" w:hAnsi="Cambria"/>
      <w:sz w:val="22"/>
      <w:szCs w:val="22"/>
      <w:lang w:val="en-US" w:eastAsia="en-US"/>
    </w:rPr>
  </w:style>
  <w:style w:type="paragraph" w:customStyle="1" w:styleId="Pa12">
    <w:name w:val="Pa12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paragraph" w:customStyle="1" w:styleId="Pa68">
    <w:name w:val="Pa68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character" w:styleId="Emphasis">
    <w:name w:val="Emphasis"/>
    <w:qFormat/>
    <w:rsid w:val="005E7A67"/>
    <w:rPr>
      <w:i/>
      <w:iCs/>
    </w:rPr>
  </w:style>
  <w:style w:type="paragraph" w:customStyle="1" w:styleId="Referc">
    <w:name w:val="Referc"/>
    <w:basedOn w:val="Normal"/>
    <w:rsid w:val="00B72668"/>
    <w:pPr>
      <w:spacing w:before="120"/>
      <w:ind w:left="284" w:hanging="284"/>
    </w:pPr>
    <w:rPr>
      <w:rFonts w:ascii="Arial" w:hAnsi="Arial"/>
      <w:sz w:val="24"/>
      <w:szCs w:val="24"/>
      <w:lang w:val="bg-BG"/>
    </w:rPr>
  </w:style>
  <w:style w:type="paragraph" w:customStyle="1" w:styleId="Blt">
    <w:name w:val="Blt"/>
    <w:basedOn w:val="Paragrph"/>
    <w:link w:val="Blt0"/>
    <w:qFormat/>
    <w:rsid w:val="005715CD"/>
    <w:pPr>
      <w:numPr>
        <w:numId w:val="2"/>
      </w:numPr>
      <w:autoSpaceDE w:val="0"/>
      <w:autoSpaceDN w:val="0"/>
      <w:adjustRightInd w:val="0"/>
      <w:spacing w:before="0"/>
    </w:pPr>
    <w:rPr>
      <w:szCs w:val="22"/>
      <w:lang w:eastAsia="bg-BG"/>
    </w:rPr>
  </w:style>
  <w:style w:type="paragraph" w:customStyle="1" w:styleId="yiv1997194367msonormal">
    <w:name w:val="yiv1997194367msonormal"/>
    <w:basedOn w:val="Normal"/>
    <w:uiPriority w:val="99"/>
    <w:rsid w:val="0017271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72719"/>
    <w:rPr>
      <w:b/>
      <w:bCs/>
    </w:rPr>
  </w:style>
  <w:style w:type="paragraph" w:customStyle="1" w:styleId="ind1">
    <w:name w:val="ind1"/>
    <w:basedOn w:val="Normal"/>
    <w:rsid w:val="0046731E"/>
    <w:pPr>
      <w:widowControl w:val="0"/>
      <w:suppressAutoHyphens/>
      <w:spacing w:after="80"/>
      <w:jc w:val="both"/>
    </w:pPr>
    <w:rPr>
      <w:sz w:val="22"/>
      <w:szCs w:val="22"/>
      <w:lang w:val="en-GB"/>
    </w:rPr>
  </w:style>
  <w:style w:type="paragraph" w:customStyle="1" w:styleId="Numb">
    <w:name w:val="Numb"/>
    <w:basedOn w:val="Normal"/>
    <w:qFormat/>
    <w:rsid w:val="0046731E"/>
    <w:pPr>
      <w:numPr>
        <w:numId w:val="3"/>
      </w:numPr>
      <w:jc w:val="both"/>
    </w:pPr>
    <w:rPr>
      <w:rFonts w:ascii="Calibri" w:hAnsi="Calibri" w:cs="Tahoma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415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A415D"/>
    <w:rPr>
      <w:lang w:val="en-US" w:eastAsia="en-US"/>
    </w:rPr>
  </w:style>
  <w:style w:type="paragraph" w:customStyle="1" w:styleId="BltMy">
    <w:name w:val="BltMy"/>
    <w:basedOn w:val="HTMLPreformatted"/>
    <w:rsid w:val="006A415D"/>
    <w:pPr>
      <w:numPr>
        <w:numId w:val="4"/>
      </w:numPr>
      <w:tabs>
        <w:tab w:val="left" w:pos="-1701"/>
      </w:tabs>
      <w:jc w:val="both"/>
    </w:pPr>
    <w:rPr>
      <w:rFonts w:ascii="Arial" w:hAnsi="Arial" w:cs="Arial"/>
      <w:snapToGrid w:val="0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5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A415D"/>
    <w:rPr>
      <w:rFonts w:ascii="Courier New" w:hAnsi="Courier New" w:cs="Courier New"/>
      <w:lang w:val="en-US" w:eastAsia="en-US"/>
    </w:rPr>
  </w:style>
  <w:style w:type="paragraph" w:customStyle="1" w:styleId="bodytext0">
    <w:name w:val="bodytext"/>
    <w:basedOn w:val="Normal"/>
    <w:rsid w:val="0064436A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itleChar">
    <w:name w:val="Title Char"/>
    <w:link w:val="Title"/>
    <w:uiPriority w:val="10"/>
    <w:rsid w:val="00E014DB"/>
    <w:rPr>
      <w:rFonts w:ascii="Arial" w:hAnsi="Arial" w:cs="Arial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7BAE"/>
  </w:style>
  <w:style w:type="character" w:customStyle="1" w:styleId="FootnoteTextChar">
    <w:name w:val="Footnote Text Char"/>
    <w:link w:val="FootnoteText"/>
    <w:uiPriority w:val="99"/>
    <w:rsid w:val="001A7BAE"/>
    <w:rPr>
      <w:lang w:val="en-US" w:eastAsia="en-US"/>
    </w:rPr>
  </w:style>
  <w:style w:type="character" w:styleId="FootnoteReference">
    <w:name w:val="footnote reference"/>
    <w:uiPriority w:val="99"/>
    <w:unhideWhenUsed/>
    <w:rsid w:val="001A7BAE"/>
    <w:rPr>
      <w:vertAlign w:val="superscript"/>
    </w:rPr>
  </w:style>
  <w:style w:type="paragraph" w:customStyle="1" w:styleId="BulletBox">
    <w:name w:val="BulletBox"/>
    <w:basedOn w:val="Normal"/>
    <w:rsid w:val="00CC6D15"/>
    <w:pPr>
      <w:widowControl w:val="0"/>
      <w:numPr>
        <w:numId w:val="17"/>
      </w:numPr>
      <w:tabs>
        <w:tab w:val="left" w:pos="228"/>
      </w:tabs>
      <w:ind w:left="720"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412D6"/>
    <w:rPr>
      <w:b/>
      <w:bCs/>
    </w:rPr>
  </w:style>
  <w:style w:type="paragraph" w:customStyle="1" w:styleId="HARMONY">
    <w:name w:val="HARMONY"/>
    <w:basedOn w:val="Normal"/>
    <w:link w:val="HARMONY0"/>
    <w:rsid w:val="00E1306C"/>
    <w:rPr>
      <w:rFonts w:ascii="Georgia" w:hAnsi="Georgia"/>
      <w:b/>
      <w:smallCaps/>
      <w:sz w:val="28"/>
      <w:szCs w:val="28"/>
      <w:lang w:val="x-none"/>
    </w:rPr>
  </w:style>
  <w:style w:type="paragraph" w:customStyle="1" w:styleId="HARMONY2">
    <w:name w:val="HARMONY2"/>
    <w:basedOn w:val="HARMONY"/>
    <w:link w:val="HARMONY20"/>
    <w:rsid w:val="001637BB"/>
    <w:pPr>
      <w:shd w:val="clear" w:color="auto" w:fill="92D050"/>
    </w:pPr>
    <w:rPr>
      <w:color w:val="002060"/>
      <w:sz w:val="16"/>
      <w:szCs w:val="16"/>
    </w:rPr>
  </w:style>
  <w:style w:type="character" w:customStyle="1" w:styleId="HARMONY0">
    <w:name w:val="HARMONY Знак"/>
    <w:link w:val="HARMONY"/>
    <w:rsid w:val="00E1306C"/>
    <w:rPr>
      <w:rFonts w:ascii="Georgia" w:hAnsi="Georgia"/>
      <w:b/>
      <w:smallCaps/>
      <w:sz w:val="28"/>
      <w:szCs w:val="28"/>
      <w:lang w:eastAsia="en-US"/>
    </w:rPr>
  </w:style>
  <w:style w:type="paragraph" w:customStyle="1" w:styleId="H1">
    <w:name w:val="H1"/>
    <w:basedOn w:val="Heading1"/>
    <w:link w:val="H10"/>
    <w:qFormat/>
    <w:rsid w:val="00163B4B"/>
    <w:pPr>
      <w:jc w:val="both"/>
    </w:pPr>
    <w:rPr>
      <w:rFonts w:ascii="Georgia" w:hAnsi="Georgia"/>
      <w:color w:val="002060"/>
    </w:rPr>
  </w:style>
  <w:style w:type="character" w:customStyle="1" w:styleId="HARMONY20">
    <w:name w:val="HARMONY2 Знак"/>
    <w:link w:val="HARMONY2"/>
    <w:rsid w:val="001637BB"/>
    <w:rPr>
      <w:rFonts w:ascii="Georgia" w:hAnsi="Georgia"/>
      <w:b/>
      <w:smallCaps/>
      <w:color w:val="002060"/>
      <w:sz w:val="16"/>
      <w:szCs w:val="16"/>
      <w:shd w:val="clear" w:color="auto" w:fill="92D050"/>
      <w:lang w:eastAsia="en-US"/>
    </w:rPr>
  </w:style>
  <w:style w:type="paragraph" w:customStyle="1" w:styleId="H2">
    <w:name w:val="H2"/>
    <w:basedOn w:val="Heading2"/>
    <w:next w:val="Heading2"/>
    <w:link w:val="H20"/>
    <w:qFormat/>
    <w:rsid w:val="00150FBE"/>
    <w:pPr>
      <w:numPr>
        <w:ilvl w:val="0"/>
        <w:numId w:val="6"/>
      </w:numPr>
      <w:jc w:val="both"/>
    </w:pPr>
    <w:rPr>
      <w:rFonts w:ascii="Georgia" w:hAnsi="Georgia"/>
      <w:i w:val="0"/>
      <w:color w:val="002060"/>
      <w:szCs w:val="24"/>
      <w:lang w:val="x-none"/>
    </w:rPr>
  </w:style>
  <w:style w:type="character" w:customStyle="1" w:styleId="H10">
    <w:name w:val="H1 Знак"/>
    <w:link w:val="H1"/>
    <w:rsid w:val="00163B4B"/>
    <w:rPr>
      <w:rFonts w:ascii="Georgia" w:hAnsi="Georgia"/>
      <w:b/>
      <w:smallCaps/>
      <w:color w:val="002060"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63B4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smallCaps w:val="0"/>
      <w:color w:val="365F91"/>
      <w:lang w:val="en-GB" w:eastAsia="en-GB"/>
    </w:rPr>
  </w:style>
  <w:style w:type="character" w:customStyle="1" w:styleId="H20">
    <w:name w:val="H2 Знак"/>
    <w:link w:val="H2"/>
    <w:rsid w:val="00150FBE"/>
    <w:rPr>
      <w:rFonts w:ascii="Georgia" w:hAnsi="Georgia"/>
      <w:b/>
      <w:color w:val="002060"/>
      <w:sz w:val="24"/>
      <w:szCs w:val="24"/>
      <w:lang w:val="x-none" w:eastAsia="en-US"/>
    </w:rPr>
  </w:style>
  <w:style w:type="paragraph" w:customStyle="1" w:styleId="H3">
    <w:name w:val="H3"/>
    <w:basedOn w:val="Blt"/>
    <w:link w:val="H30"/>
    <w:qFormat/>
    <w:rsid w:val="00B87B91"/>
    <w:pPr>
      <w:numPr>
        <w:numId w:val="0"/>
      </w:numPr>
      <w:spacing w:line="360" w:lineRule="auto"/>
      <w:jc w:val="both"/>
    </w:pPr>
    <w:rPr>
      <w:rFonts w:ascii="Georgia" w:hAnsi="Georgia"/>
      <w:color w:val="002060"/>
    </w:rPr>
  </w:style>
  <w:style w:type="paragraph" w:customStyle="1" w:styleId="Default">
    <w:name w:val="Default"/>
    <w:rsid w:val="00C046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lt0">
    <w:name w:val="Blt Знак"/>
    <w:link w:val="Blt"/>
    <w:rsid w:val="00B87B91"/>
    <w:rPr>
      <w:rFonts w:ascii="Calibri" w:hAnsi="Calibri"/>
      <w:sz w:val="24"/>
      <w:szCs w:val="22"/>
      <w:lang w:val="en-US" w:eastAsia="bg-BG"/>
    </w:rPr>
  </w:style>
  <w:style w:type="character" w:customStyle="1" w:styleId="H30">
    <w:name w:val="H3 Знак"/>
    <w:link w:val="H3"/>
    <w:rsid w:val="00B87B91"/>
    <w:rPr>
      <w:rFonts w:ascii="Georgia" w:hAnsi="Georgia" w:cs="Calibri"/>
      <w:color w:val="002060"/>
      <w:sz w:val="24"/>
      <w:szCs w:val="22"/>
      <w:lang w:val="en-US" w:eastAsia="bg-BG"/>
    </w:rPr>
  </w:style>
  <w:style w:type="table" w:styleId="MediumShading2-Accent1">
    <w:name w:val="Medium Shading 2 Accent 1"/>
    <w:basedOn w:val="TableNormal"/>
    <w:uiPriority w:val="64"/>
    <w:rsid w:val="007F22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035A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67BDA"/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it-IT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A60F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0F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60F7"/>
    <w:rPr>
      <w:vertAlign w:val="superscript"/>
    </w:rPr>
  </w:style>
  <w:style w:type="table" w:customStyle="1" w:styleId="GridTable5Dark-Accent41">
    <w:name w:val="Grid Table 5 Dark - Accent 41"/>
    <w:basedOn w:val="TableNormal"/>
    <w:uiPriority w:val="50"/>
    <w:rsid w:val="00520B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FD04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D77C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61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">
    <w:name w:val="Tabla con cuadrícula1"/>
    <w:basedOn w:val="TableNormal"/>
    <w:next w:val="TableGrid"/>
    <w:uiPriority w:val="39"/>
    <w:rsid w:val="005B57D3"/>
    <w:rPr>
      <w:rFonts w:ascii="Calibri" w:eastAsia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Nm8Dye5t0pP7a1Mpax7FVMDxTA==">AMUW2mWiJSUSvZwWZOAZVKWBXJkiaphQ8/Z0svPzgr3b1Asvp0uSBaNqGOUYVp1HuH/ihYV6dd1RBAM3w3ItrjpsNp6Vdo8HP/3v3HBl3rui4VnAlPfuQ1vuk31567V58QST/jYF5D/QkZbPPPb5a9XgYJUxJURNAw==</go:docsCustomData>
</go:gDocsCustomXmlDataStorage>
</file>

<file path=customXml/itemProps1.xml><?xml version="1.0" encoding="utf-8"?>
<ds:datastoreItem xmlns:ds="http://schemas.openxmlformats.org/officeDocument/2006/customXml" ds:itemID="{0AA9D473-B46D-47F3-971E-762CA8A5F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D'Ambrosio</dc:creator>
  <cp:lastModifiedBy>MAGDALENA PLATIS</cp:lastModifiedBy>
  <cp:revision>4</cp:revision>
  <dcterms:created xsi:type="dcterms:W3CDTF">2021-01-30T13:02:00Z</dcterms:created>
  <dcterms:modified xsi:type="dcterms:W3CDTF">2021-01-30T13:30:00Z</dcterms:modified>
</cp:coreProperties>
</file>