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4AFFB" w14:textId="77777777" w:rsidR="00DD66C7" w:rsidRDefault="00DD66C7" w:rsidP="00DD66C7">
      <w:pPr>
        <w:rPr>
          <w:rFonts w:ascii="Times New Roman" w:hAnsi="Times New Roman" w:cs="Times New Roman"/>
          <w:b/>
          <w:sz w:val="4"/>
          <w:szCs w:val="4"/>
        </w:rPr>
      </w:pPr>
      <w:r>
        <w:rPr>
          <w:rFonts w:ascii="Times New Roman" w:hAnsi="Times New Roman" w:cs="Times New Roman"/>
          <w:b/>
          <w:sz w:val="4"/>
          <w:szCs w:val="4"/>
        </w:rPr>
        <w:t xml:space="preserve">                                                                            </w:t>
      </w:r>
      <w:r>
        <w:rPr>
          <w:rFonts w:ascii="Times New Roman" w:hAnsi="Times New Roman" w:cs="Times New Roman"/>
          <w:b/>
          <w:sz w:val="4"/>
          <w:szCs w:val="4"/>
        </w:rPr>
        <w:tab/>
      </w:r>
      <w:r>
        <w:rPr>
          <w:rFonts w:ascii="Times New Roman" w:hAnsi="Times New Roman" w:cs="Times New Roman"/>
          <w:b/>
          <w:sz w:val="4"/>
          <w:szCs w:val="4"/>
        </w:rPr>
        <w:tab/>
      </w:r>
      <w:r>
        <w:rPr>
          <w:rFonts w:ascii="Times New Roman" w:hAnsi="Times New Roman" w:cs="Times New Roman"/>
          <w:b/>
          <w:sz w:val="4"/>
          <w:szCs w:val="4"/>
        </w:rPr>
        <w:tab/>
      </w:r>
      <w:r>
        <w:rPr>
          <w:rFonts w:ascii="Times New Roman" w:hAnsi="Times New Roman" w:cs="Times New Roman"/>
          <w:b/>
          <w:sz w:val="4"/>
          <w:szCs w:val="4"/>
        </w:rPr>
        <w:tab/>
        <w:t xml:space="preserve">                              </w:t>
      </w:r>
    </w:p>
    <w:p w14:paraId="3335715D" w14:textId="6F28D538" w:rsidR="00936A08" w:rsidRPr="00936A08" w:rsidRDefault="00936A08" w:rsidP="00DD66C7">
      <w:pPr>
        <w:jc w:val="both"/>
        <w:rPr>
          <w:rFonts w:ascii="Times New Roman" w:hAnsi="Times New Roman" w:cs="Times New Roman"/>
          <w:b/>
          <w:sz w:val="24"/>
          <w:szCs w:val="24"/>
        </w:rPr>
      </w:pPr>
      <w:bookmarkStart w:id="0" w:name="_GoBack"/>
      <w:r w:rsidRPr="00936A08">
        <w:rPr>
          <w:rFonts w:ascii="Times New Roman" w:hAnsi="Times New Roman" w:cs="Times New Roman"/>
          <w:b/>
          <w:sz w:val="24"/>
          <w:szCs w:val="24"/>
        </w:rPr>
        <w:t>Platforma dedicată cooperărilor diasporei academice și de excelență cu mediile profesionale și    instituționale din România</w:t>
      </w:r>
    </w:p>
    <w:bookmarkEnd w:id="0"/>
    <w:p w14:paraId="0C88C6AC" w14:textId="77777777" w:rsidR="00936A08" w:rsidRDefault="00936A08" w:rsidP="00DD66C7">
      <w:pPr>
        <w:jc w:val="both"/>
        <w:rPr>
          <w:rFonts w:ascii="Times New Roman" w:hAnsi="Times New Roman" w:cs="Times New Roman"/>
          <w:i/>
          <w:sz w:val="14"/>
          <w:szCs w:val="14"/>
        </w:rPr>
      </w:pPr>
    </w:p>
    <w:p w14:paraId="763A7BBD" w14:textId="77777777" w:rsidR="00936A08" w:rsidRDefault="00936A08" w:rsidP="00DD66C7">
      <w:pPr>
        <w:jc w:val="both"/>
        <w:rPr>
          <w:rFonts w:ascii="Times New Roman" w:hAnsi="Times New Roman" w:cs="Times New Roman"/>
          <w:i/>
          <w:sz w:val="14"/>
          <w:szCs w:val="14"/>
        </w:rPr>
      </w:pPr>
    </w:p>
    <w:p w14:paraId="3CA9F7E6" w14:textId="77777777" w:rsidR="00936A08" w:rsidRDefault="00936A08" w:rsidP="00DD66C7">
      <w:pPr>
        <w:jc w:val="both"/>
        <w:rPr>
          <w:rFonts w:ascii="Times New Roman" w:hAnsi="Times New Roman" w:cs="Times New Roman"/>
          <w:i/>
          <w:sz w:val="14"/>
          <w:szCs w:val="14"/>
        </w:rPr>
      </w:pPr>
    </w:p>
    <w:p w14:paraId="6364CA4C" w14:textId="77777777" w:rsidR="00DD66C7" w:rsidRPr="00C114DD" w:rsidRDefault="00DD66C7" w:rsidP="00DD66C7">
      <w:pPr>
        <w:spacing w:after="60"/>
        <w:jc w:val="both"/>
        <w:rPr>
          <w:rFonts w:ascii="Times New Roman" w:hAnsi="Times New Roman" w:cs="Times New Roman"/>
          <w:spacing w:val="-2"/>
          <w:sz w:val="24"/>
          <w:szCs w:val="24"/>
        </w:rPr>
      </w:pPr>
      <w:r w:rsidRPr="00C114DD">
        <w:rPr>
          <w:rFonts w:ascii="Times New Roman" w:hAnsi="Times New Roman" w:cs="Times New Roman"/>
          <w:spacing w:val="-2"/>
          <w:sz w:val="24"/>
          <w:szCs w:val="24"/>
        </w:rPr>
        <w:t xml:space="preserve">În continuarea demersurilor vizând realizarea unei </w:t>
      </w:r>
      <w:r w:rsidRPr="00C114DD">
        <w:rPr>
          <w:rFonts w:ascii="Times New Roman" w:hAnsi="Times New Roman" w:cs="Times New Roman"/>
          <w:i/>
          <w:spacing w:val="-2"/>
          <w:sz w:val="24"/>
          <w:szCs w:val="24"/>
        </w:rPr>
        <w:t>Platforme dedicate cooperărilor diasporei academice și de excelență cu mediile profesionale și instituționale din România</w:t>
      </w:r>
      <w:r w:rsidRPr="00C114DD">
        <w:rPr>
          <w:rFonts w:ascii="Times New Roman" w:hAnsi="Times New Roman" w:cs="Times New Roman"/>
          <w:spacing w:val="-2"/>
          <w:sz w:val="24"/>
          <w:szCs w:val="24"/>
        </w:rPr>
        <w:t xml:space="preserve"> (v. MI 1464/08.05.2020</w:t>
      </w:r>
      <w:r>
        <w:rPr>
          <w:rFonts w:ascii="Times New Roman" w:hAnsi="Times New Roman" w:cs="Times New Roman"/>
          <w:spacing w:val="-2"/>
          <w:sz w:val="24"/>
          <w:szCs w:val="24"/>
        </w:rPr>
        <w:t xml:space="preserve">, </w:t>
      </w:r>
      <w:r w:rsidRPr="00BA6D6C">
        <w:rPr>
          <w:rFonts w:ascii="Times New Roman" w:hAnsi="Times New Roman" w:cs="Times New Roman"/>
          <w:spacing w:val="-2"/>
          <w:sz w:val="24"/>
          <w:szCs w:val="24"/>
        </w:rPr>
        <w:t>MI 2419/03.07.2020</w:t>
      </w:r>
      <w:r w:rsidRPr="00C114DD">
        <w:rPr>
          <w:rFonts w:ascii="Times New Roman" w:hAnsi="Times New Roman" w:cs="Times New Roman"/>
          <w:spacing w:val="-2"/>
          <w:sz w:val="24"/>
          <w:szCs w:val="24"/>
        </w:rPr>
        <w:t>), Ambasada Român</w:t>
      </w:r>
      <w:r>
        <w:rPr>
          <w:rFonts w:ascii="Times New Roman" w:hAnsi="Times New Roman" w:cs="Times New Roman"/>
          <w:spacing w:val="-2"/>
          <w:sz w:val="24"/>
          <w:szCs w:val="24"/>
        </w:rPr>
        <w:t>iei la Berlin a organizat, la 9</w:t>
      </w:r>
      <w:r w:rsidRPr="00C114DD">
        <w:rPr>
          <w:rFonts w:ascii="Times New Roman" w:hAnsi="Times New Roman" w:cs="Times New Roman"/>
          <w:spacing w:val="-2"/>
          <w:sz w:val="24"/>
          <w:szCs w:val="24"/>
        </w:rPr>
        <w:t xml:space="preserve"> </w:t>
      </w:r>
      <w:r>
        <w:rPr>
          <w:rFonts w:ascii="Times New Roman" w:hAnsi="Times New Roman" w:cs="Times New Roman"/>
          <w:spacing w:val="-2"/>
          <w:sz w:val="24"/>
          <w:szCs w:val="24"/>
        </w:rPr>
        <w:t>martie</w:t>
      </w:r>
      <w:r w:rsidRPr="00C114DD">
        <w:rPr>
          <w:rFonts w:ascii="Times New Roman" w:hAnsi="Times New Roman" w:cs="Times New Roman"/>
          <w:spacing w:val="-2"/>
          <w:sz w:val="24"/>
          <w:szCs w:val="24"/>
        </w:rPr>
        <w:t xml:space="preserve"> a.c., o întâlnire de consultare, în sistem videoconferință, cu participarea conducerii Universității </w:t>
      </w:r>
      <w:r>
        <w:rPr>
          <w:rFonts w:ascii="Times New Roman" w:hAnsi="Times New Roman" w:cs="Times New Roman"/>
          <w:spacing w:val="-2"/>
          <w:sz w:val="24"/>
          <w:szCs w:val="24"/>
        </w:rPr>
        <w:t xml:space="preserve">din București, ca urmare a comunicării adresate conducerii MAE și Ambasadei privind disponibilitatea de implicare în cadrul </w:t>
      </w:r>
      <w:r w:rsidRPr="00BA6D6C">
        <w:rPr>
          <w:rFonts w:ascii="Times New Roman" w:hAnsi="Times New Roman" w:cs="Times New Roman"/>
          <w:i/>
          <w:spacing w:val="-2"/>
          <w:sz w:val="24"/>
          <w:szCs w:val="24"/>
        </w:rPr>
        <w:t>task force</w:t>
      </w:r>
      <w:r>
        <w:rPr>
          <w:rFonts w:ascii="Times New Roman" w:hAnsi="Times New Roman" w:cs="Times New Roman"/>
          <w:spacing w:val="-2"/>
          <w:sz w:val="24"/>
          <w:szCs w:val="24"/>
        </w:rPr>
        <w:t>-ului de coordonare a acestei inițiative (v. adresa nr. 3426/23.02.2021).</w:t>
      </w:r>
    </w:p>
    <w:p w14:paraId="2CB1AFC9" w14:textId="77777777" w:rsidR="00DD66C7" w:rsidRDefault="00DD66C7" w:rsidP="00DD66C7">
      <w:pPr>
        <w:spacing w:after="60"/>
        <w:jc w:val="both"/>
        <w:rPr>
          <w:rFonts w:ascii="Times New Roman" w:hAnsi="Times New Roman" w:cs="Times New Roman"/>
          <w:sz w:val="24"/>
          <w:szCs w:val="24"/>
        </w:rPr>
      </w:pPr>
      <w:r>
        <w:rPr>
          <w:rFonts w:ascii="Times New Roman" w:hAnsi="Times New Roman" w:cs="Times New Roman"/>
          <w:sz w:val="24"/>
          <w:szCs w:val="24"/>
        </w:rPr>
        <w:t>Din partea Universității din București au participat Prof. univ. dr. Marian Preda - Rector, Prof. univ. dr. Bogdan Ștefănescu – Prorector pentru Internaționalizare și Publicații Științifice, Prof. univ. dr. Carmen Chifiriuc – Prorector pentru Cercetare, Alina Cristovici, Director Relații Internaționale. Din partea misiunii diplomatice au participat Ambasadorul Emil Hurezeanu și Dr. Iulian Costache, ministru consilier, responsabil de proiect.</w:t>
      </w:r>
    </w:p>
    <w:p w14:paraId="37B17442" w14:textId="25586202" w:rsidR="00DD66C7" w:rsidRDefault="00DD66C7" w:rsidP="00DD66C7">
      <w:pPr>
        <w:spacing w:after="60"/>
        <w:jc w:val="both"/>
        <w:rPr>
          <w:rFonts w:ascii="Times New Roman" w:hAnsi="Times New Roman" w:cs="Times New Roman"/>
          <w:b/>
          <w:sz w:val="24"/>
          <w:szCs w:val="24"/>
        </w:rPr>
      </w:pPr>
      <w:r>
        <w:rPr>
          <w:rFonts w:ascii="Times New Roman" w:hAnsi="Times New Roman" w:cs="Times New Roman"/>
          <w:sz w:val="24"/>
          <w:szCs w:val="24"/>
        </w:rPr>
        <w:t>Consultările au fost deschise d</w:t>
      </w:r>
      <w:r w:rsidRPr="00C36E94">
        <w:rPr>
          <w:rFonts w:ascii="Times New Roman" w:hAnsi="Times New Roman" w:cs="Times New Roman"/>
          <w:sz w:val="24"/>
          <w:szCs w:val="24"/>
        </w:rPr>
        <w:t xml:space="preserve">e Ambasadorul </w:t>
      </w:r>
      <w:r>
        <w:rPr>
          <w:rFonts w:ascii="Times New Roman" w:hAnsi="Times New Roman" w:cs="Times New Roman"/>
          <w:sz w:val="24"/>
          <w:szCs w:val="24"/>
        </w:rPr>
        <w:t xml:space="preserve">Emil </w:t>
      </w:r>
      <w:r w:rsidRPr="00C36E94">
        <w:rPr>
          <w:rFonts w:ascii="Times New Roman" w:hAnsi="Times New Roman" w:cs="Times New Roman"/>
          <w:sz w:val="24"/>
          <w:szCs w:val="24"/>
        </w:rPr>
        <w:t>Hurezeanu, care a prezentat evoluția și structurarea acestui proiect</w:t>
      </w:r>
      <w:r w:rsidR="00936A08">
        <w:rPr>
          <w:rFonts w:ascii="Times New Roman" w:hAnsi="Times New Roman" w:cs="Times New Roman"/>
          <w:sz w:val="24"/>
          <w:szCs w:val="24"/>
        </w:rPr>
        <w:t>.</w:t>
      </w:r>
    </w:p>
    <w:p w14:paraId="69189D70" w14:textId="13CCEB1D" w:rsidR="00DD66C7" w:rsidRPr="00936A08" w:rsidRDefault="00DD66C7" w:rsidP="00DD66C7">
      <w:pPr>
        <w:spacing w:after="60"/>
        <w:jc w:val="both"/>
        <w:rPr>
          <w:rFonts w:ascii="Times New Roman" w:hAnsi="Times New Roman" w:cs="Times New Roman"/>
          <w:sz w:val="24"/>
          <w:szCs w:val="24"/>
        </w:rPr>
      </w:pPr>
      <w:r w:rsidRPr="00936A08">
        <w:rPr>
          <w:rFonts w:ascii="Times New Roman" w:hAnsi="Times New Roman" w:cs="Times New Roman"/>
          <w:sz w:val="24"/>
          <w:szCs w:val="24"/>
        </w:rPr>
        <w:t>Se preconizează că în cadrul programului vor fi construite rețele profesionale de excelență ale diasporei academice în regim bilateral româno-german.</w:t>
      </w:r>
    </w:p>
    <w:p w14:paraId="2DC5D155" w14:textId="77777777" w:rsidR="00DD66C7" w:rsidRDefault="00DD66C7" w:rsidP="00DD66C7">
      <w:pPr>
        <w:spacing w:after="60"/>
        <w:jc w:val="both"/>
        <w:rPr>
          <w:rFonts w:ascii="Times New Roman" w:hAnsi="Times New Roman" w:cs="Times New Roman"/>
          <w:spacing w:val="-2"/>
          <w:sz w:val="24"/>
          <w:szCs w:val="24"/>
        </w:rPr>
      </w:pPr>
      <w:r w:rsidRPr="00C36E94">
        <w:rPr>
          <w:rFonts w:ascii="Times New Roman" w:hAnsi="Times New Roman" w:cs="Times New Roman"/>
          <w:sz w:val="24"/>
          <w:szCs w:val="24"/>
        </w:rPr>
        <w:t xml:space="preserve">Astfel, în ultimii ani au fost construite rețele profesionale reunind: universitari, cercetători, medici (mulți șefi de clinici printre ei), </w:t>
      </w:r>
      <w:r>
        <w:rPr>
          <w:rFonts w:ascii="Times New Roman" w:hAnsi="Times New Roman" w:cs="Times New Roman"/>
          <w:sz w:val="24"/>
          <w:szCs w:val="24"/>
        </w:rPr>
        <w:t xml:space="preserve"> </w:t>
      </w:r>
      <w:r w:rsidRPr="00C36E94">
        <w:rPr>
          <w:rFonts w:ascii="Times New Roman" w:hAnsi="Times New Roman" w:cs="Times New Roman"/>
          <w:sz w:val="24"/>
          <w:szCs w:val="24"/>
        </w:rPr>
        <w:t>IT-iști, juriști, eminenți oameni de cultură și artă, experți în probleme de mediu, personalități din mediile de top business, asistenți sociali etc. Mai cu seamă în ultimul an, proiectul a început să primească cereri de afiliere din partea unor personalități de marcă ale diaspor</w:t>
      </w:r>
      <w:r>
        <w:rPr>
          <w:rFonts w:ascii="Times New Roman" w:hAnsi="Times New Roman" w:cs="Times New Roman"/>
          <w:sz w:val="24"/>
          <w:szCs w:val="24"/>
        </w:rPr>
        <w:t xml:space="preserve">ei române și din alte țări (UE, </w:t>
      </w:r>
      <w:r w:rsidRPr="00C36E94">
        <w:rPr>
          <w:rFonts w:ascii="Times New Roman" w:hAnsi="Times New Roman" w:cs="Times New Roman"/>
          <w:sz w:val="24"/>
          <w:szCs w:val="24"/>
        </w:rPr>
        <w:t>SUA</w:t>
      </w:r>
      <w:r>
        <w:rPr>
          <w:rFonts w:ascii="Times New Roman" w:hAnsi="Times New Roman" w:cs="Times New Roman"/>
          <w:sz w:val="24"/>
          <w:szCs w:val="24"/>
        </w:rPr>
        <w:t xml:space="preserve">, Canada, UK, Israel), astfel încât proiectul </w:t>
      </w:r>
      <w:r>
        <w:rPr>
          <w:rFonts w:ascii="Times New Roman" w:hAnsi="Times New Roman" w:cs="Times New Roman"/>
          <w:spacing w:val="-2"/>
          <w:sz w:val="24"/>
          <w:szCs w:val="24"/>
        </w:rPr>
        <w:t xml:space="preserve">Platformei diasporei academice și de excelență, dezvoltat în Germania ca un proiect </w:t>
      </w:r>
      <w:r w:rsidRPr="008E6EF5">
        <w:rPr>
          <w:rFonts w:ascii="Times New Roman" w:hAnsi="Times New Roman" w:cs="Times New Roman"/>
          <w:i/>
          <w:spacing w:val="-2"/>
          <w:sz w:val="24"/>
          <w:szCs w:val="24"/>
        </w:rPr>
        <w:t>bottom–up</w:t>
      </w:r>
      <w:r>
        <w:rPr>
          <w:rFonts w:ascii="Times New Roman" w:hAnsi="Times New Roman" w:cs="Times New Roman"/>
          <w:spacing w:val="-2"/>
          <w:sz w:val="24"/>
          <w:szCs w:val="24"/>
        </w:rPr>
        <w:t xml:space="preserve">, are perspective bune de a deveni </w:t>
      </w:r>
      <w:r w:rsidRPr="00377C75">
        <w:rPr>
          <w:rFonts w:ascii="Times New Roman" w:hAnsi="Times New Roman" w:cs="Times New Roman"/>
          <w:spacing w:val="-2"/>
          <w:sz w:val="24"/>
          <w:szCs w:val="24"/>
        </w:rPr>
        <w:t xml:space="preserve">un </w:t>
      </w:r>
      <w:r>
        <w:rPr>
          <w:rFonts w:ascii="Times New Roman" w:hAnsi="Times New Roman" w:cs="Times New Roman"/>
          <w:spacing w:val="-2"/>
          <w:sz w:val="24"/>
          <w:szCs w:val="24"/>
        </w:rPr>
        <w:t>cluster regional, cu puncte de contact și în alte state ce au o diaspora română relevantă.</w:t>
      </w:r>
    </w:p>
    <w:p w14:paraId="18FC7D0D" w14:textId="77777777" w:rsidR="00DD66C7" w:rsidRDefault="00DD66C7" w:rsidP="00DD66C7">
      <w:pPr>
        <w:spacing w:after="60"/>
        <w:jc w:val="both"/>
        <w:rPr>
          <w:rFonts w:ascii="Times New Roman" w:hAnsi="Times New Roman" w:cs="Times New Roman"/>
          <w:sz w:val="24"/>
          <w:szCs w:val="24"/>
        </w:rPr>
      </w:pPr>
      <w:r>
        <w:rPr>
          <w:rFonts w:ascii="Times New Roman" w:hAnsi="Times New Roman" w:cs="Times New Roman"/>
          <w:spacing w:val="-2"/>
          <w:sz w:val="24"/>
          <w:szCs w:val="24"/>
        </w:rPr>
        <w:t xml:space="preserve">Au fost prezentate proiectele derulate în ultimii ani, precum și inițiativele din contextul pandemiei COVID-19 de </w:t>
      </w:r>
      <w:r w:rsidRPr="00203AE1">
        <w:rPr>
          <w:rFonts w:ascii="Times New Roman" w:hAnsi="Times New Roman" w:cs="Times New Roman"/>
          <w:sz w:val="24"/>
          <w:szCs w:val="24"/>
        </w:rPr>
        <w:t xml:space="preserve">consiliere științifică și transfer de expertiză profesională din diasporă către România, </w:t>
      </w:r>
      <w:r>
        <w:rPr>
          <w:rFonts w:ascii="Times New Roman" w:hAnsi="Times New Roman" w:cs="Times New Roman"/>
          <w:sz w:val="24"/>
          <w:szCs w:val="24"/>
        </w:rPr>
        <w:t xml:space="preserve">pornind de la modelul de consultare realizat de Academia </w:t>
      </w:r>
      <w:r w:rsidRPr="00203AE1">
        <w:rPr>
          <w:rFonts w:ascii="Times New Roman" w:hAnsi="Times New Roman" w:cs="Times New Roman"/>
          <w:i/>
          <w:sz w:val="24"/>
          <w:szCs w:val="24"/>
        </w:rPr>
        <w:t>Leopoldina</w:t>
      </w:r>
      <w:r>
        <w:rPr>
          <w:rFonts w:ascii="Times New Roman" w:hAnsi="Times New Roman" w:cs="Times New Roman"/>
          <w:sz w:val="24"/>
          <w:szCs w:val="24"/>
        </w:rPr>
        <w:t xml:space="preserve"> către Guvernul Federal al Cancelarului Merkel și către Guvernele de land. În acest context, a fost evocat parteneriatul activ avut de Ambasadă cu Ministerul Sănătății și Departamentul Cercetare din cadrul MEC, precum și confirmările parteneriale primite din partea Academiei Române și a unei serii de Institute de cercetare ale acesteia, alături de Universitățile din Cluj, Iași, Timișoara, Sibiu, Brașov și Alba Iulia.</w:t>
      </w:r>
    </w:p>
    <w:p w14:paraId="29562707" w14:textId="77777777" w:rsidR="00DD66C7" w:rsidRDefault="00DD66C7" w:rsidP="00DD66C7">
      <w:pPr>
        <w:spacing w:after="60"/>
        <w:jc w:val="both"/>
        <w:rPr>
          <w:rFonts w:ascii="Times New Roman" w:hAnsi="Times New Roman" w:cs="Times New Roman"/>
          <w:sz w:val="24"/>
          <w:szCs w:val="24"/>
        </w:rPr>
      </w:pPr>
      <w:r>
        <w:rPr>
          <w:rFonts w:ascii="Times New Roman" w:hAnsi="Times New Roman" w:cs="Times New Roman"/>
          <w:sz w:val="24"/>
          <w:szCs w:val="24"/>
        </w:rPr>
        <w:t>În context, a fost detaliat modelul cooperărilor consolidate practicat în Germania, în care modelul tradițional de cooperare, fundamentat pe un context cu interacțiuni 1 – 1 (un partener academic din România și un partener academic din străinătate) poate beneficia de o ranforsare atât prin implicarea membrilor diasporei academice, ca partener local de suport, cât și a misiunii diplomatice ca partener facilitator. Suplimentar, prin intermediul partenerilor profesionali și instituționali din cadrul Platformei menționate, un parteneriat academic poate beneficia și de adiționarea altor actori care se pot implica în dezvoltarea unor segmente tematice complementare, mai ales în contextul unor abordări interdisciplinare sau al unor proiecte cu emergență sau impact regionale. Formatul de cooperare consolidată prezentat este inspirat deopotrivă din abordările din spațiul german, fundamentat atât pe abordări multidisciplinare, cât și pe un parteneriat tradițional al mediului academic cu cel de afaceri.</w:t>
      </w:r>
    </w:p>
    <w:p w14:paraId="69240012" w14:textId="77777777" w:rsidR="00DD66C7" w:rsidRDefault="00DD66C7" w:rsidP="00DD66C7">
      <w:pPr>
        <w:spacing w:after="60"/>
        <w:jc w:val="both"/>
        <w:rPr>
          <w:rFonts w:ascii="Times New Roman" w:hAnsi="Times New Roman" w:cs="Times New Roman"/>
          <w:sz w:val="24"/>
          <w:szCs w:val="24"/>
        </w:rPr>
      </w:pPr>
      <w:r>
        <w:rPr>
          <w:rFonts w:ascii="Times New Roman" w:hAnsi="Times New Roman" w:cs="Times New Roman"/>
          <w:sz w:val="24"/>
          <w:szCs w:val="24"/>
        </w:rPr>
        <w:t xml:space="preserve">Universitatea din București a prezentat demersurile proprii pentru internaționalizarea programelor sale, inclusiv un program de </w:t>
      </w:r>
      <w:r w:rsidRPr="002253D6">
        <w:rPr>
          <w:rFonts w:ascii="Times New Roman" w:hAnsi="Times New Roman" w:cs="Times New Roman"/>
          <w:i/>
          <w:sz w:val="24"/>
          <w:szCs w:val="24"/>
        </w:rPr>
        <w:t>brain regain</w:t>
      </w:r>
      <w:r>
        <w:rPr>
          <w:rFonts w:ascii="Times New Roman" w:hAnsi="Times New Roman" w:cs="Times New Roman"/>
          <w:sz w:val="24"/>
          <w:szCs w:val="24"/>
        </w:rPr>
        <w:t xml:space="preserve"> (prin care, până în prezent, a fost realizată afilierea în regim </w:t>
      </w:r>
      <w:r w:rsidRPr="00EA47CC">
        <w:rPr>
          <w:rFonts w:ascii="Times New Roman" w:hAnsi="Times New Roman" w:cs="Times New Roman"/>
          <w:i/>
          <w:sz w:val="24"/>
          <w:szCs w:val="24"/>
        </w:rPr>
        <w:t>full membership</w:t>
      </w:r>
      <w:r>
        <w:rPr>
          <w:rFonts w:ascii="Times New Roman" w:hAnsi="Times New Roman" w:cs="Times New Roman"/>
          <w:sz w:val="24"/>
          <w:szCs w:val="24"/>
        </w:rPr>
        <w:t xml:space="preserve"> la UB a 10 profesori proveniți din universități din străinătate), dar și construirea unor instrumente de conectare la mediile academice internaționale prin intermediul rețelei proprii de alumni sau a personalităților cărora li s-a conferit titlul Doctor Honoris Causa. Au fost subliniate principalele linii ale strategiei de internaționalizare și etapele de pregătire a acestui proces, considerând totodată importanța specială pe care o pot avea vectorii de cooperare din cadrul diasporei academice. Au fost prezentate zonele de excelență academică și infrastructurile de cercetare construite în cadrul UB, fiind analizate oportunitățile de dezvoltare ce ar putea fi mai bine valorificate în cadrul unor parteneriate prin participarea la Platforma de cooperare inițiată prin coparticiparea diasporei române din Germania. Au fost evocate și teme de cercetare ce ar putea fi dedicate diasporei române sau comunității de sași și șvabi originari din România, ce s-au repatriat în Germania, precum și oportunitatea înființării unui Centru de Studii Românești la Berlin, unde conducerea Universității Humboldt și-a exprimat disponibilitatea și </w:t>
      </w:r>
      <w:r>
        <w:rPr>
          <w:rFonts w:ascii="Times New Roman" w:hAnsi="Times New Roman" w:cs="Times New Roman"/>
          <w:sz w:val="24"/>
          <w:szCs w:val="24"/>
        </w:rPr>
        <w:lastRenderedPageBreak/>
        <w:t>interesul pentru o astfel de inițiativă, inclusiv cu coparticiparea rețelei de româniști din cadrul Platformei diasporei academice. De asemenea, a fost prezentată structura Platformei de cooperare academică și responsabilitate socială, care este fundamentată pe 3 piloni de activitate:</w:t>
      </w:r>
    </w:p>
    <w:p w14:paraId="2523AC26" w14:textId="77777777" w:rsidR="00DD66C7" w:rsidRDefault="00DD66C7" w:rsidP="00DD66C7">
      <w:pPr>
        <w:pStyle w:val="Listparagraf"/>
        <w:numPr>
          <w:ilvl w:val="0"/>
          <w:numId w:val="1"/>
        </w:numPr>
        <w:autoSpaceDE w:val="0"/>
        <w:autoSpaceDN w:val="0"/>
        <w:spacing w:after="60" w:line="240" w:lineRule="auto"/>
        <w:contextualSpacing w:val="0"/>
        <w:jc w:val="both"/>
        <w:rPr>
          <w:rFonts w:ascii="Times New Roman" w:hAnsi="Times New Roman"/>
          <w:bCs/>
          <w:lang w:val="ro-RO"/>
        </w:rPr>
      </w:pPr>
      <w:r>
        <w:rPr>
          <w:rFonts w:ascii="Times New Roman" w:hAnsi="Times New Roman"/>
          <w:bCs/>
          <w:i/>
          <w:lang w:val="ro-RO"/>
        </w:rPr>
        <w:t>Pilonul cooperărilor profesionale</w:t>
      </w:r>
      <w:r w:rsidRPr="00503661">
        <w:rPr>
          <w:rFonts w:ascii="Times New Roman" w:hAnsi="Times New Roman"/>
          <w:bCs/>
          <w:i/>
          <w:lang w:val="ro-RO"/>
        </w:rPr>
        <w:t>:</w:t>
      </w:r>
      <w:r w:rsidRPr="00503661">
        <w:rPr>
          <w:rFonts w:ascii="Times New Roman" w:hAnsi="Times New Roman"/>
          <w:bCs/>
          <w:lang w:val="ro-RO"/>
        </w:rPr>
        <w:t xml:space="preserve"> sprijinirea activităților de cooperare, consultare și transfer de expertiză profesională între diaspora română și mediile profesionale și instituționale din România, prin dezvoltarea de proiecte și programe de profil.</w:t>
      </w:r>
    </w:p>
    <w:p w14:paraId="64900013" w14:textId="77777777" w:rsidR="00DD66C7" w:rsidRPr="00EF0594" w:rsidRDefault="00DD66C7" w:rsidP="00DD66C7">
      <w:pPr>
        <w:pStyle w:val="Listparagraf"/>
        <w:numPr>
          <w:ilvl w:val="0"/>
          <w:numId w:val="1"/>
        </w:numPr>
        <w:autoSpaceDE w:val="0"/>
        <w:autoSpaceDN w:val="0"/>
        <w:spacing w:after="60" w:line="240" w:lineRule="auto"/>
        <w:contextualSpacing w:val="0"/>
        <w:jc w:val="both"/>
        <w:rPr>
          <w:rFonts w:ascii="Times New Roman" w:hAnsi="Times New Roman"/>
          <w:bCs/>
          <w:lang w:val="ro-RO"/>
        </w:rPr>
      </w:pPr>
      <w:r w:rsidRPr="00353DF2">
        <w:rPr>
          <w:rFonts w:ascii="Times New Roman" w:hAnsi="Times New Roman"/>
          <w:bCs/>
          <w:i/>
          <w:lang w:val="ro-RO"/>
        </w:rPr>
        <w:t>Pilonul cultural-identitar:</w:t>
      </w:r>
      <w:r w:rsidRPr="00353DF2">
        <w:rPr>
          <w:rFonts w:ascii="Times New Roman" w:hAnsi="Times New Roman"/>
          <w:bCs/>
          <w:lang w:val="ro-RO"/>
        </w:rPr>
        <w:t xml:space="preserve"> structurarea unui blazon al valorilor diasporei culturale române și sprijinirea promovării patrimoniului cultural-științific și de cunoaștere al spațiului românesc, în vederea unei participări active la dialogul inter-cultural.</w:t>
      </w:r>
    </w:p>
    <w:p w14:paraId="035FC3AE" w14:textId="77777777" w:rsidR="00DD66C7" w:rsidRPr="000A4927" w:rsidRDefault="00DD66C7" w:rsidP="00DD66C7">
      <w:pPr>
        <w:pStyle w:val="Listparagraf"/>
        <w:numPr>
          <w:ilvl w:val="0"/>
          <w:numId w:val="1"/>
        </w:numPr>
        <w:autoSpaceDE w:val="0"/>
        <w:autoSpaceDN w:val="0"/>
        <w:spacing w:after="60" w:line="240" w:lineRule="auto"/>
        <w:contextualSpacing w:val="0"/>
        <w:jc w:val="both"/>
        <w:rPr>
          <w:rFonts w:ascii="Times New Roman" w:hAnsi="Times New Roman"/>
          <w:bCs/>
          <w:i/>
          <w:lang w:val="ro-RO"/>
        </w:rPr>
      </w:pPr>
      <w:r w:rsidRPr="00353DF2">
        <w:rPr>
          <w:rFonts w:ascii="Times New Roman" w:hAnsi="Times New Roman"/>
          <w:bCs/>
          <w:i/>
          <w:lang w:val="ro-RO"/>
        </w:rPr>
        <w:t xml:space="preserve">Pilonul de solidaritate: </w:t>
      </w:r>
      <w:r w:rsidRPr="00353DF2">
        <w:rPr>
          <w:rFonts w:ascii="Times New Roman" w:hAnsi="Times New Roman"/>
          <w:bCs/>
          <w:lang w:val="ro-RO"/>
        </w:rPr>
        <w:t>susținerea persoanelor în dificultate situate în România sau în diaspora română, prin acțiuni de suport oferite de diversele rețele profesionale ale diasporei, în parteneriat cu mediile profesionale și instituționale din România și Germania.</w:t>
      </w:r>
      <w:r>
        <w:rPr>
          <w:rFonts w:ascii="Times New Roman" w:hAnsi="Times New Roman"/>
          <w:bCs/>
          <w:lang w:val="ro-RO"/>
        </w:rPr>
        <w:t xml:space="preserve"> </w:t>
      </w:r>
    </w:p>
    <w:p w14:paraId="0BE29779" w14:textId="77777777" w:rsidR="00DD66C7" w:rsidRDefault="00DD66C7" w:rsidP="00DD66C7">
      <w:pPr>
        <w:autoSpaceDE w:val="0"/>
        <w:autoSpaceDN w:val="0"/>
        <w:spacing w:after="60"/>
        <w:jc w:val="both"/>
        <w:rPr>
          <w:rFonts w:ascii="Times New Roman" w:hAnsi="Times New Roman" w:cs="Times New Roman"/>
          <w:sz w:val="24"/>
          <w:szCs w:val="24"/>
        </w:rPr>
      </w:pPr>
      <w:r>
        <w:rPr>
          <w:rFonts w:ascii="Times New Roman" w:hAnsi="Times New Roman"/>
          <w:bCs/>
        </w:rPr>
        <w:t xml:space="preserve">A fost subliniat faptul că pentru o </w:t>
      </w:r>
      <w:r w:rsidRPr="001B0E09">
        <w:rPr>
          <w:rFonts w:ascii="Times New Roman" w:hAnsi="Times New Roman" w:cs="Times New Roman"/>
          <w:sz w:val="24"/>
          <w:szCs w:val="24"/>
        </w:rPr>
        <w:t>dezvoltare sustenabilă a acestei inițiative va fi deosebit de oportună preluarea modelul</w:t>
      </w:r>
      <w:r>
        <w:rPr>
          <w:rFonts w:ascii="Times New Roman" w:hAnsi="Times New Roman" w:cs="Times New Roman"/>
          <w:sz w:val="24"/>
          <w:szCs w:val="24"/>
        </w:rPr>
        <w:t>ui</w:t>
      </w:r>
      <w:r w:rsidRPr="001B0E09">
        <w:rPr>
          <w:rFonts w:ascii="Times New Roman" w:hAnsi="Times New Roman" w:cs="Times New Roman"/>
          <w:sz w:val="24"/>
          <w:szCs w:val="24"/>
        </w:rPr>
        <w:t xml:space="preserve"> german </w:t>
      </w:r>
      <w:r>
        <w:rPr>
          <w:rFonts w:ascii="Times New Roman" w:hAnsi="Times New Roman" w:cs="Times New Roman"/>
          <w:sz w:val="24"/>
          <w:szCs w:val="24"/>
        </w:rPr>
        <w:t>de parteneriat</w:t>
      </w:r>
      <w:r w:rsidRPr="001B0E09">
        <w:rPr>
          <w:rFonts w:ascii="Times New Roman" w:hAnsi="Times New Roman" w:cs="Times New Roman"/>
          <w:sz w:val="24"/>
          <w:szCs w:val="24"/>
        </w:rPr>
        <w:t xml:space="preserve"> între mediul academic și de cercetare și mediul de business, orientat </w:t>
      </w:r>
      <w:r>
        <w:rPr>
          <w:rFonts w:ascii="Times New Roman" w:hAnsi="Times New Roman" w:cs="Times New Roman"/>
          <w:sz w:val="24"/>
          <w:szCs w:val="24"/>
        </w:rPr>
        <w:t>spre</w:t>
      </w:r>
      <w:r w:rsidRPr="001B0E09">
        <w:rPr>
          <w:rFonts w:ascii="Times New Roman" w:hAnsi="Times New Roman" w:cs="Times New Roman"/>
          <w:sz w:val="24"/>
          <w:szCs w:val="24"/>
        </w:rPr>
        <w:t xml:space="preserve"> </w:t>
      </w:r>
      <w:r>
        <w:rPr>
          <w:rFonts w:ascii="Times New Roman" w:hAnsi="Times New Roman" w:cs="Times New Roman"/>
          <w:sz w:val="24"/>
          <w:szCs w:val="24"/>
        </w:rPr>
        <w:t xml:space="preserve">proiectarea și </w:t>
      </w:r>
      <w:r w:rsidRPr="001B0E09">
        <w:rPr>
          <w:rFonts w:ascii="Times New Roman" w:hAnsi="Times New Roman" w:cs="Times New Roman"/>
          <w:sz w:val="24"/>
          <w:szCs w:val="24"/>
        </w:rPr>
        <w:t xml:space="preserve">lansarea </w:t>
      </w:r>
      <w:r>
        <w:rPr>
          <w:rFonts w:ascii="Times New Roman" w:hAnsi="Times New Roman" w:cs="Times New Roman"/>
          <w:sz w:val="24"/>
          <w:szCs w:val="24"/>
        </w:rPr>
        <w:t>în cadrul spațiului universitar</w:t>
      </w:r>
      <w:r w:rsidRPr="001B0E09">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1B0E09">
        <w:rPr>
          <w:rFonts w:ascii="Times New Roman" w:hAnsi="Times New Roman" w:cs="Times New Roman"/>
          <w:sz w:val="24"/>
          <w:szCs w:val="24"/>
        </w:rPr>
        <w:t xml:space="preserve">unor generații </w:t>
      </w:r>
      <w:r>
        <w:rPr>
          <w:rFonts w:ascii="Times New Roman" w:hAnsi="Times New Roman" w:cs="Times New Roman"/>
          <w:sz w:val="24"/>
          <w:szCs w:val="24"/>
        </w:rPr>
        <w:t xml:space="preserve">întregi </w:t>
      </w:r>
      <w:r w:rsidRPr="001B0E09">
        <w:rPr>
          <w:rFonts w:ascii="Times New Roman" w:hAnsi="Times New Roman" w:cs="Times New Roman"/>
          <w:sz w:val="24"/>
          <w:szCs w:val="24"/>
        </w:rPr>
        <w:t xml:space="preserve">de start-up-uri. Astfel, proiectele sunt </w:t>
      </w:r>
      <w:r>
        <w:rPr>
          <w:rFonts w:ascii="Times New Roman" w:hAnsi="Times New Roman" w:cs="Times New Roman"/>
          <w:sz w:val="24"/>
          <w:szCs w:val="24"/>
        </w:rPr>
        <w:t xml:space="preserve">inițiate și </w:t>
      </w:r>
      <w:r w:rsidRPr="001B0E09">
        <w:rPr>
          <w:rFonts w:ascii="Times New Roman" w:hAnsi="Times New Roman" w:cs="Times New Roman"/>
          <w:sz w:val="24"/>
          <w:szCs w:val="24"/>
        </w:rPr>
        <w:t>duse la maturitate</w:t>
      </w:r>
      <w:r>
        <w:rPr>
          <w:rFonts w:ascii="Times New Roman" w:hAnsi="Times New Roman" w:cs="Times New Roman"/>
          <w:sz w:val="24"/>
          <w:szCs w:val="24"/>
        </w:rPr>
        <w:t xml:space="preserve"> de către universități cu sprijinul unor parteneri privați</w:t>
      </w:r>
      <w:r w:rsidRPr="001B0E09">
        <w:rPr>
          <w:rFonts w:ascii="Times New Roman" w:hAnsi="Times New Roman" w:cs="Times New Roman"/>
          <w:sz w:val="24"/>
          <w:szCs w:val="24"/>
        </w:rPr>
        <w:t xml:space="preserve">, </w:t>
      </w:r>
      <w:r>
        <w:rPr>
          <w:rFonts w:ascii="Times New Roman" w:hAnsi="Times New Roman" w:cs="Times New Roman"/>
          <w:sz w:val="24"/>
          <w:szCs w:val="24"/>
        </w:rPr>
        <w:t>ulterior sunt</w:t>
      </w:r>
      <w:r w:rsidRPr="001B0E09">
        <w:rPr>
          <w:rFonts w:ascii="Times New Roman" w:hAnsi="Times New Roman" w:cs="Times New Roman"/>
          <w:sz w:val="24"/>
          <w:szCs w:val="24"/>
        </w:rPr>
        <w:t xml:space="preserve"> vândute, iar resursele sunt reinvestite într-o nouă generație de start-up-uri. Pornind de la un astfel de model, </w:t>
      </w:r>
      <w:r>
        <w:rPr>
          <w:rFonts w:ascii="Times New Roman" w:hAnsi="Times New Roman" w:cs="Times New Roman"/>
          <w:sz w:val="24"/>
          <w:szCs w:val="24"/>
        </w:rPr>
        <w:t>se dorește</w:t>
      </w:r>
      <w:r w:rsidRPr="001B0E09">
        <w:rPr>
          <w:rFonts w:ascii="Times New Roman" w:hAnsi="Times New Roman" w:cs="Times New Roman"/>
          <w:sz w:val="24"/>
          <w:szCs w:val="24"/>
        </w:rPr>
        <w:t xml:space="preserve"> </w:t>
      </w:r>
      <w:r>
        <w:rPr>
          <w:rFonts w:ascii="Times New Roman" w:hAnsi="Times New Roman" w:cs="Times New Roman"/>
          <w:sz w:val="24"/>
          <w:szCs w:val="24"/>
        </w:rPr>
        <w:t>ca</w:t>
      </w:r>
      <w:r w:rsidRPr="001B0E09">
        <w:rPr>
          <w:rFonts w:ascii="Times New Roman" w:hAnsi="Times New Roman" w:cs="Times New Roman"/>
          <w:sz w:val="24"/>
          <w:szCs w:val="24"/>
        </w:rPr>
        <w:t xml:space="preserve"> </w:t>
      </w:r>
      <w:r>
        <w:rPr>
          <w:rFonts w:ascii="Times New Roman" w:hAnsi="Times New Roman" w:cs="Times New Roman"/>
          <w:sz w:val="24"/>
          <w:szCs w:val="24"/>
        </w:rPr>
        <w:t>proiectul</w:t>
      </w:r>
      <w:r w:rsidRPr="001B0E09">
        <w:rPr>
          <w:rFonts w:ascii="Times New Roman" w:hAnsi="Times New Roman" w:cs="Times New Roman"/>
          <w:sz w:val="24"/>
          <w:szCs w:val="24"/>
        </w:rPr>
        <w:t xml:space="preserve"> Platformei diasporei academice și de excelență </w:t>
      </w:r>
      <w:r>
        <w:rPr>
          <w:rFonts w:ascii="Times New Roman" w:hAnsi="Times New Roman" w:cs="Times New Roman"/>
          <w:sz w:val="24"/>
          <w:szCs w:val="24"/>
        </w:rPr>
        <w:t xml:space="preserve">să construiască un parteneriat puternic </w:t>
      </w:r>
      <w:r w:rsidRPr="001B0E09">
        <w:rPr>
          <w:rFonts w:ascii="Times New Roman" w:hAnsi="Times New Roman" w:cs="Times New Roman"/>
          <w:sz w:val="24"/>
          <w:szCs w:val="24"/>
        </w:rPr>
        <w:t xml:space="preserve">nu doar cu </w:t>
      </w:r>
      <w:r>
        <w:rPr>
          <w:rFonts w:ascii="Times New Roman" w:hAnsi="Times New Roman" w:cs="Times New Roman"/>
          <w:sz w:val="24"/>
          <w:szCs w:val="24"/>
        </w:rPr>
        <w:t>universitățile de prestigiu</w:t>
      </w:r>
      <w:r w:rsidRPr="001B0E09">
        <w:rPr>
          <w:rFonts w:ascii="Times New Roman" w:hAnsi="Times New Roman" w:cs="Times New Roman"/>
          <w:sz w:val="24"/>
          <w:szCs w:val="24"/>
        </w:rPr>
        <w:t xml:space="preserve"> </w:t>
      </w:r>
      <w:r>
        <w:rPr>
          <w:rFonts w:ascii="Times New Roman" w:hAnsi="Times New Roman" w:cs="Times New Roman"/>
          <w:sz w:val="24"/>
          <w:szCs w:val="24"/>
        </w:rPr>
        <w:t xml:space="preserve">din România, </w:t>
      </w:r>
      <w:r w:rsidRPr="001B0E09">
        <w:rPr>
          <w:rFonts w:ascii="Times New Roman" w:hAnsi="Times New Roman" w:cs="Times New Roman"/>
          <w:sz w:val="24"/>
          <w:szCs w:val="24"/>
        </w:rPr>
        <w:t>ci și cu mediul antreprenorial</w:t>
      </w:r>
      <w:r>
        <w:rPr>
          <w:rFonts w:ascii="Times New Roman" w:hAnsi="Times New Roman" w:cs="Times New Roman"/>
          <w:sz w:val="24"/>
          <w:szCs w:val="24"/>
        </w:rPr>
        <w:t>, Camera de Comerț și Industrii Româno–Germană sau Fundația Romanian Business Leaders fiind prezumați drept parteneri privilegiați ai unui astfel de proiect.</w:t>
      </w:r>
    </w:p>
    <w:p w14:paraId="0ED9A559" w14:textId="77777777" w:rsidR="00DD66C7" w:rsidRPr="000A4927" w:rsidRDefault="00DD66C7" w:rsidP="00DD66C7">
      <w:pPr>
        <w:autoSpaceDE w:val="0"/>
        <w:autoSpaceDN w:val="0"/>
        <w:spacing w:after="60"/>
        <w:jc w:val="both"/>
        <w:rPr>
          <w:rFonts w:ascii="Times New Roman" w:hAnsi="Times New Roman"/>
          <w:bCs/>
        </w:rPr>
      </w:pPr>
      <w:r>
        <w:rPr>
          <w:rFonts w:ascii="Times New Roman" w:hAnsi="Times New Roman" w:cs="Times New Roman"/>
          <w:sz w:val="24"/>
          <w:szCs w:val="24"/>
        </w:rPr>
        <w:t xml:space="preserve">Versantul din Germania al acestei Platforme este structurat în jurul unui Consorțiu partenerial ce reunește Ambasada României la Berlin, alături de Consulatele Generale din Germania, împreună cu membrii diasporei academice și de excelență, cu susținerea Mitropoliei Germaniei, Europei Centrale și de Nord și a Asociației de IT Citizen Next (v. </w:t>
      </w:r>
      <w:r w:rsidRPr="00BA6D6C">
        <w:rPr>
          <w:rFonts w:ascii="Times New Roman" w:hAnsi="Times New Roman" w:cs="Times New Roman"/>
          <w:spacing w:val="-2"/>
          <w:sz w:val="24"/>
          <w:szCs w:val="24"/>
        </w:rPr>
        <w:t>MI 323/29.01.2021</w:t>
      </w:r>
      <w:r>
        <w:rPr>
          <w:rFonts w:ascii="Times New Roman" w:hAnsi="Times New Roman" w:cs="Times New Roman"/>
          <w:spacing w:val="-2"/>
          <w:sz w:val="24"/>
          <w:szCs w:val="24"/>
        </w:rPr>
        <w:t>, cu revenire MI 706/</w:t>
      </w:r>
      <w:r w:rsidRPr="00E912BF">
        <w:rPr>
          <w:rFonts w:ascii="Times New Roman" w:hAnsi="Times New Roman" w:cs="Times New Roman"/>
          <w:sz w:val="24"/>
          <w:szCs w:val="24"/>
        </w:rPr>
        <w:t>03.03.2021</w:t>
      </w:r>
      <w:r>
        <w:rPr>
          <w:rFonts w:ascii="Times New Roman" w:hAnsi="Times New Roman" w:cs="Times New Roman"/>
          <w:sz w:val="24"/>
          <w:szCs w:val="24"/>
        </w:rPr>
        <w:t>).</w:t>
      </w:r>
    </w:p>
    <w:p w14:paraId="4EA8F723" w14:textId="77777777" w:rsidR="00DD66C7" w:rsidRDefault="00DD66C7" w:rsidP="00DD66C7">
      <w:pPr>
        <w:spacing w:after="60"/>
        <w:jc w:val="both"/>
        <w:rPr>
          <w:rFonts w:ascii="Times New Roman" w:hAnsi="Times New Roman" w:cs="Times New Roman"/>
          <w:sz w:val="24"/>
          <w:szCs w:val="24"/>
        </w:rPr>
      </w:pPr>
      <w:r>
        <w:rPr>
          <w:rFonts w:ascii="Times New Roman" w:hAnsi="Times New Roman" w:cs="Times New Roman"/>
          <w:sz w:val="24"/>
          <w:szCs w:val="24"/>
        </w:rPr>
        <w:t xml:space="preserve">Conducerea UB a exprimat disponibilitatea de a se implica în dezvoltarea Platformei inițiate de Ambasada României la Berlin, alături de Consorțiul menționat și ceilalți parteneri, propunând continuarea consultărilor în vederea realizării unui plan de măsuri care să conducă la inițierea unor proiecte de succes, care să construiască o tradiție de colaborare și care să fie lansate încă din acest an. În acest sens, conducerea UB a desemnat deja o serie de universitari care urmează să facă parte din </w:t>
      </w:r>
      <w:r w:rsidRPr="003C6105">
        <w:rPr>
          <w:rFonts w:ascii="Times New Roman" w:hAnsi="Times New Roman" w:cs="Times New Roman"/>
          <w:i/>
          <w:sz w:val="24"/>
          <w:szCs w:val="24"/>
        </w:rPr>
        <w:t>task-force</w:t>
      </w:r>
      <w:r>
        <w:rPr>
          <w:rFonts w:ascii="Times New Roman" w:hAnsi="Times New Roman" w:cs="Times New Roman"/>
          <w:sz w:val="24"/>
          <w:szCs w:val="24"/>
        </w:rPr>
        <w:t>-ul acestei inițiative de cooperare, în cadrul căreia vor fi lansate o serie de grupuri de lucru, pornind de la demersurile și proiectele ce vor fi propuse pentru dezvoltare.</w:t>
      </w:r>
    </w:p>
    <w:p w14:paraId="431DCF35" w14:textId="77777777" w:rsidR="00DD66C7" w:rsidRPr="00790FA0" w:rsidRDefault="00DD66C7" w:rsidP="00DD66C7">
      <w:pPr>
        <w:spacing w:after="60"/>
        <w:jc w:val="both"/>
        <w:rPr>
          <w:rFonts w:ascii="Times New Roman" w:hAnsi="Times New Roman" w:cs="Times New Roman"/>
          <w:sz w:val="24"/>
          <w:szCs w:val="24"/>
        </w:rPr>
      </w:pPr>
      <w:r>
        <w:rPr>
          <w:rFonts w:ascii="Times New Roman" w:hAnsi="Times New Roman" w:cs="Times New Roman"/>
          <w:sz w:val="24"/>
          <w:szCs w:val="24"/>
        </w:rPr>
        <w:t xml:space="preserve">Șeful misiunii diplomatice a mulțumit pentru discuțiile concrete și rodnice, anunțând că aspectele și propunerile discutate vor fi promovate atât în atenția instituțiilor partenere din România, precum și pe agenda partenerilor germani, reconfirmând determinarea Ambasadei de a susține construirea unei Platforme dedicate cooperărilor academice și de excelență în termeni cât mai funcționali. </w:t>
      </w:r>
    </w:p>
    <w:p w14:paraId="69A307C2" w14:textId="77777777" w:rsidR="00DD66C7" w:rsidRPr="00E46E8A" w:rsidRDefault="00DD66C7" w:rsidP="00DD66C7">
      <w:pPr>
        <w:jc w:val="both"/>
        <w:rPr>
          <w:rFonts w:ascii="Times New Roman" w:hAnsi="Times New Roman" w:cs="Times New Roman"/>
          <w:sz w:val="24"/>
          <w:szCs w:val="24"/>
        </w:rPr>
      </w:pPr>
      <w:r>
        <w:rPr>
          <w:rFonts w:ascii="Times New Roman" w:hAnsi="Times New Roman" w:cs="Times New Roman"/>
          <w:sz w:val="24"/>
          <w:szCs w:val="24"/>
        </w:rPr>
        <w:t xml:space="preserve">Universitarii prezenți la reuniunea de consultare au reconfirmat opțiunea pentru intensificarea demersurilor vizând punerea în practică a proiectului Platformei respective, urmând ca seria de consultări să continue în perioada imediat următoare la nivelul echipelor de lucru. </w:t>
      </w:r>
    </w:p>
    <w:p w14:paraId="2E6D7FB5" w14:textId="77777777" w:rsidR="00DD66C7" w:rsidRDefault="00DD66C7" w:rsidP="00DD66C7">
      <w:pPr>
        <w:jc w:val="both"/>
        <w:rPr>
          <w:rFonts w:ascii="Times New Roman" w:hAnsi="Times New Roman" w:cs="Times New Roman"/>
          <w:sz w:val="24"/>
          <w:szCs w:val="24"/>
        </w:rPr>
      </w:pPr>
    </w:p>
    <w:p w14:paraId="39C9219D" w14:textId="77777777" w:rsidR="00DD66C7" w:rsidRDefault="00DD66C7" w:rsidP="00DD66C7">
      <w:pPr>
        <w:jc w:val="both"/>
        <w:rPr>
          <w:rFonts w:ascii="Times New Roman" w:hAnsi="Times New Roman" w:cs="Times New Roman"/>
          <w:sz w:val="24"/>
          <w:szCs w:val="24"/>
        </w:rPr>
      </w:pPr>
    </w:p>
    <w:p w14:paraId="741B5C39" w14:textId="77777777" w:rsidR="00DD66C7" w:rsidRDefault="00DD66C7" w:rsidP="00DD66C7">
      <w:pPr>
        <w:jc w:val="both"/>
        <w:rPr>
          <w:rFonts w:ascii="Times New Roman" w:hAnsi="Times New Roman" w:cs="Times New Roman"/>
          <w:sz w:val="24"/>
          <w:szCs w:val="24"/>
        </w:rPr>
      </w:pPr>
    </w:p>
    <w:p w14:paraId="58ADEEE4" w14:textId="77777777" w:rsidR="00DD66C7" w:rsidRPr="00894645" w:rsidRDefault="00DD66C7" w:rsidP="00DD66C7"/>
    <w:p w14:paraId="5A95944A" w14:textId="77777777" w:rsidR="005D1924" w:rsidRPr="00B95886" w:rsidRDefault="005D1924">
      <w:pPr>
        <w:spacing w:line="276" w:lineRule="auto"/>
        <w:rPr>
          <w:rFonts w:ascii="Times New Roman" w:eastAsia="Times New Roman" w:hAnsi="Times New Roman" w:cs="Times New Roman"/>
          <w:sz w:val="24"/>
          <w:szCs w:val="24"/>
        </w:rPr>
      </w:pPr>
    </w:p>
    <w:sectPr w:rsidR="005D1924" w:rsidRPr="00B95886" w:rsidSect="00BB4626">
      <w:pgSz w:w="11909" w:h="16834" w:code="9"/>
      <w:pgMar w:top="567" w:right="62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40B86"/>
    <w:multiLevelType w:val="hybridMultilevel"/>
    <w:tmpl w:val="AB50CDA6"/>
    <w:lvl w:ilvl="0" w:tplc="7626FEEA">
      <w:numFmt w:val="bullet"/>
      <w:lvlText w:val="-"/>
      <w:lvlJc w:val="left"/>
      <w:pPr>
        <w:ind w:left="360" w:hanging="360"/>
      </w:pPr>
      <w:rPr>
        <w:rFonts w:ascii="Calibri" w:eastAsia="Times New Roman" w:hAnsi="Calibri" w:cs="Calibri"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924"/>
    <w:rsid w:val="00021636"/>
    <w:rsid w:val="00091676"/>
    <w:rsid w:val="000E1829"/>
    <w:rsid w:val="0011511A"/>
    <w:rsid w:val="00192872"/>
    <w:rsid w:val="001E0DAA"/>
    <w:rsid w:val="001F0EFF"/>
    <w:rsid w:val="00264336"/>
    <w:rsid w:val="002837FF"/>
    <w:rsid w:val="0037167C"/>
    <w:rsid w:val="004A2058"/>
    <w:rsid w:val="00543376"/>
    <w:rsid w:val="005D1924"/>
    <w:rsid w:val="00631F83"/>
    <w:rsid w:val="006440B7"/>
    <w:rsid w:val="00676745"/>
    <w:rsid w:val="00681260"/>
    <w:rsid w:val="006A22BF"/>
    <w:rsid w:val="006B6A2A"/>
    <w:rsid w:val="006D091B"/>
    <w:rsid w:val="00731E0F"/>
    <w:rsid w:val="007B2F77"/>
    <w:rsid w:val="00806763"/>
    <w:rsid w:val="008B1FCF"/>
    <w:rsid w:val="00936A08"/>
    <w:rsid w:val="009E5F19"/>
    <w:rsid w:val="00A9341B"/>
    <w:rsid w:val="00AD1B2B"/>
    <w:rsid w:val="00B0048D"/>
    <w:rsid w:val="00B70BE1"/>
    <w:rsid w:val="00B95886"/>
    <w:rsid w:val="00BB08BE"/>
    <w:rsid w:val="00BD66FD"/>
    <w:rsid w:val="00CA0162"/>
    <w:rsid w:val="00CA7763"/>
    <w:rsid w:val="00DD66C7"/>
    <w:rsid w:val="00E27DFC"/>
    <w:rsid w:val="00E36C10"/>
    <w:rsid w:val="00E45D2F"/>
    <w:rsid w:val="00E66874"/>
    <w:rsid w:val="00F05EAB"/>
    <w:rsid w:val="00F53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240"/>
      <w:outlineLvl w:val="0"/>
    </w:pPr>
    <w:rPr>
      <w:color w:val="2E75B5"/>
      <w:sz w:val="32"/>
      <w:szCs w:val="32"/>
    </w:rPr>
  </w:style>
  <w:style w:type="paragraph" w:styleId="Titlu2">
    <w:name w:val="heading 2"/>
    <w:basedOn w:val="Normal"/>
    <w:next w:val="Normal"/>
    <w:pPr>
      <w:spacing w:before="100" w:after="100"/>
      <w:outlineLvl w:val="1"/>
    </w:pPr>
    <w:rPr>
      <w:rFonts w:ascii="Times New Roman" w:eastAsia="Times New Roman" w:hAnsi="Times New Roman" w:cs="Times New Roman"/>
      <w:b/>
      <w:sz w:val="36"/>
      <w:szCs w:val="36"/>
    </w:rPr>
  </w:style>
  <w:style w:type="paragraph" w:styleId="Titlu3">
    <w:name w:val="heading 3"/>
    <w:basedOn w:val="Normal"/>
    <w:next w:val="Normal"/>
    <w:pPr>
      <w:keepNext/>
      <w:keepLines/>
      <w:spacing w:before="40"/>
      <w:outlineLvl w:val="2"/>
    </w:pPr>
    <w:rPr>
      <w:color w:val="1E4D78"/>
      <w:sz w:val="24"/>
      <w:szCs w:val="24"/>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Fontdeparagrafimplicit"/>
    <w:uiPriority w:val="99"/>
    <w:unhideWhenUsed/>
    <w:rsid w:val="00AD1B2B"/>
    <w:rPr>
      <w:color w:val="0000FF"/>
      <w:u w:val="single"/>
    </w:rPr>
  </w:style>
  <w:style w:type="character" w:customStyle="1" w:styleId="viiyi">
    <w:name w:val="viiyi"/>
    <w:basedOn w:val="Fontdeparagrafimplicit"/>
    <w:rsid w:val="00091676"/>
  </w:style>
  <w:style w:type="character" w:customStyle="1" w:styleId="jlqj4b">
    <w:name w:val="jlqj4b"/>
    <w:basedOn w:val="Fontdeparagrafimplicit"/>
    <w:rsid w:val="00091676"/>
  </w:style>
  <w:style w:type="character" w:styleId="HyperlinkParcurs">
    <w:name w:val="FollowedHyperlink"/>
    <w:basedOn w:val="Fontdeparagrafimplicit"/>
    <w:uiPriority w:val="99"/>
    <w:semiHidden/>
    <w:unhideWhenUsed/>
    <w:rsid w:val="00E45D2F"/>
    <w:rPr>
      <w:color w:val="800080" w:themeColor="followedHyperlink"/>
      <w:u w:val="single"/>
    </w:rPr>
  </w:style>
  <w:style w:type="paragraph" w:styleId="NormalWeb">
    <w:name w:val="Normal (Web)"/>
    <w:basedOn w:val="Normal"/>
    <w:uiPriority w:val="99"/>
    <w:unhideWhenUsed/>
    <w:rsid w:val="001F0EFF"/>
    <w:pPr>
      <w:spacing w:before="100" w:beforeAutospacing="1" w:after="100" w:afterAutospacing="1"/>
    </w:pPr>
    <w:rPr>
      <w:rFonts w:ascii="Times New Roman" w:eastAsia="Times New Roman" w:hAnsi="Times New Roman" w:cs="Times New Roman"/>
      <w:sz w:val="24"/>
      <w:szCs w:val="24"/>
      <w:lang w:val="en-US" w:eastAsia="en-US"/>
    </w:rPr>
  </w:style>
  <w:style w:type="character" w:styleId="Accentuat">
    <w:name w:val="Emphasis"/>
    <w:basedOn w:val="Fontdeparagrafimplicit"/>
    <w:uiPriority w:val="20"/>
    <w:qFormat/>
    <w:rsid w:val="001F0EFF"/>
    <w:rPr>
      <w:i/>
      <w:iCs/>
    </w:rPr>
  </w:style>
  <w:style w:type="character" w:styleId="Robust">
    <w:name w:val="Strong"/>
    <w:basedOn w:val="Fontdeparagrafimplicit"/>
    <w:uiPriority w:val="22"/>
    <w:qFormat/>
    <w:rsid w:val="001F0EFF"/>
    <w:rPr>
      <w:b/>
      <w:bCs/>
    </w:rPr>
  </w:style>
  <w:style w:type="paragraph" w:styleId="Listparagraf">
    <w:name w:val="List Paragraph"/>
    <w:basedOn w:val="Normal"/>
    <w:uiPriority w:val="34"/>
    <w:qFormat/>
    <w:rsid w:val="00DD66C7"/>
    <w:pPr>
      <w:spacing w:after="200" w:line="276" w:lineRule="auto"/>
      <w:ind w:left="720"/>
      <w:contextualSpacing/>
    </w:pPr>
    <w:rPr>
      <w:rFonts w:asciiTheme="minorHAnsi" w:eastAsiaTheme="minorHAnsi"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240"/>
      <w:outlineLvl w:val="0"/>
    </w:pPr>
    <w:rPr>
      <w:color w:val="2E75B5"/>
      <w:sz w:val="32"/>
      <w:szCs w:val="32"/>
    </w:rPr>
  </w:style>
  <w:style w:type="paragraph" w:styleId="Titlu2">
    <w:name w:val="heading 2"/>
    <w:basedOn w:val="Normal"/>
    <w:next w:val="Normal"/>
    <w:pPr>
      <w:spacing w:before="100" w:after="100"/>
      <w:outlineLvl w:val="1"/>
    </w:pPr>
    <w:rPr>
      <w:rFonts w:ascii="Times New Roman" w:eastAsia="Times New Roman" w:hAnsi="Times New Roman" w:cs="Times New Roman"/>
      <w:b/>
      <w:sz w:val="36"/>
      <w:szCs w:val="36"/>
    </w:rPr>
  </w:style>
  <w:style w:type="paragraph" w:styleId="Titlu3">
    <w:name w:val="heading 3"/>
    <w:basedOn w:val="Normal"/>
    <w:next w:val="Normal"/>
    <w:pPr>
      <w:keepNext/>
      <w:keepLines/>
      <w:spacing w:before="40"/>
      <w:outlineLvl w:val="2"/>
    </w:pPr>
    <w:rPr>
      <w:color w:val="1E4D78"/>
      <w:sz w:val="24"/>
      <w:szCs w:val="24"/>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Fontdeparagrafimplicit"/>
    <w:uiPriority w:val="99"/>
    <w:unhideWhenUsed/>
    <w:rsid w:val="00AD1B2B"/>
    <w:rPr>
      <w:color w:val="0000FF"/>
      <w:u w:val="single"/>
    </w:rPr>
  </w:style>
  <w:style w:type="character" w:customStyle="1" w:styleId="viiyi">
    <w:name w:val="viiyi"/>
    <w:basedOn w:val="Fontdeparagrafimplicit"/>
    <w:rsid w:val="00091676"/>
  </w:style>
  <w:style w:type="character" w:customStyle="1" w:styleId="jlqj4b">
    <w:name w:val="jlqj4b"/>
    <w:basedOn w:val="Fontdeparagrafimplicit"/>
    <w:rsid w:val="00091676"/>
  </w:style>
  <w:style w:type="character" w:styleId="HyperlinkParcurs">
    <w:name w:val="FollowedHyperlink"/>
    <w:basedOn w:val="Fontdeparagrafimplicit"/>
    <w:uiPriority w:val="99"/>
    <w:semiHidden/>
    <w:unhideWhenUsed/>
    <w:rsid w:val="00E45D2F"/>
    <w:rPr>
      <w:color w:val="800080" w:themeColor="followedHyperlink"/>
      <w:u w:val="single"/>
    </w:rPr>
  </w:style>
  <w:style w:type="paragraph" w:styleId="NormalWeb">
    <w:name w:val="Normal (Web)"/>
    <w:basedOn w:val="Normal"/>
    <w:uiPriority w:val="99"/>
    <w:unhideWhenUsed/>
    <w:rsid w:val="001F0EFF"/>
    <w:pPr>
      <w:spacing w:before="100" w:beforeAutospacing="1" w:after="100" w:afterAutospacing="1"/>
    </w:pPr>
    <w:rPr>
      <w:rFonts w:ascii="Times New Roman" w:eastAsia="Times New Roman" w:hAnsi="Times New Roman" w:cs="Times New Roman"/>
      <w:sz w:val="24"/>
      <w:szCs w:val="24"/>
      <w:lang w:val="en-US" w:eastAsia="en-US"/>
    </w:rPr>
  </w:style>
  <w:style w:type="character" w:styleId="Accentuat">
    <w:name w:val="Emphasis"/>
    <w:basedOn w:val="Fontdeparagrafimplicit"/>
    <w:uiPriority w:val="20"/>
    <w:qFormat/>
    <w:rsid w:val="001F0EFF"/>
    <w:rPr>
      <w:i/>
      <w:iCs/>
    </w:rPr>
  </w:style>
  <w:style w:type="character" w:styleId="Robust">
    <w:name w:val="Strong"/>
    <w:basedOn w:val="Fontdeparagrafimplicit"/>
    <w:uiPriority w:val="22"/>
    <w:qFormat/>
    <w:rsid w:val="001F0EFF"/>
    <w:rPr>
      <w:b/>
      <w:bCs/>
    </w:rPr>
  </w:style>
  <w:style w:type="paragraph" w:styleId="Listparagraf">
    <w:name w:val="List Paragraph"/>
    <w:basedOn w:val="Normal"/>
    <w:uiPriority w:val="34"/>
    <w:qFormat/>
    <w:rsid w:val="00DD66C7"/>
    <w:pPr>
      <w:spacing w:after="200" w:line="276" w:lineRule="auto"/>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57920">
      <w:bodyDiv w:val="1"/>
      <w:marLeft w:val="0"/>
      <w:marRight w:val="0"/>
      <w:marTop w:val="0"/>
      <w:marBottom w:val="0"/>
      <w:divBdr>
        <w:top w:val="none" w:sz="0" w:space="0" w:color="auto"/>
        <w:left w:val="none" w:sz="0" w:space="0" w:color="auto"/>
        <w:bottom w:val="none" w:sz="0" w:space="0" w:color="auto"/>
        <w:right w:val="none" w:sz="0" w:space="0" w:color="auto"/>
      </w:divBdr>
    </w:div>
    <w:div w:id="223756783">
      <w:bodyDiv w:val="1"/>
      <w:marLeft w:val="0"/>
      <w:marRight w:val="0"/>
      <w:marTop w:val="0"/>
      <w:marBottom w:val="0"/>
      <w:divBdr>
        <w:top w:val="none" w:sz="0" w:space="0" w:color="auto"/>
        <w:left w:val="none" w:sz="0" w:space="0" w:color="auto"/>
        <w:bottom w:val="none" w:sz="0" w:space="0" w:color="auto"/>
        <w:right w:val="none" w:sz="0" w:space="0" w:color="auto"/>
      </w:divBdr>
    </w:div>
    <w:div w:id="1986811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1350</Words>
  <Characters>7701</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dc:creator>
  <cp:lastModifiedBy>Aura Stan</cp:lastModifiedBy>
  <cp:revision>2</cp:revision>
  <dcterms:created xsi:type="dcterms:W3CDTF">2021-03-16T11:00:00Z</dcterms:created>
  <dcterms:modified xsi:type="dcterms:W3CDTF">2021-03-16T11:00:00Z</dcterms:modified>
</cp:coreProperties>
</file>