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71118" w14:textId="7ADB8ED6" w:rsidR="00C37A27" w:rsidRPr="0020331D" w:rsidRDefault="00C37A27" w:rsidP="00CD7FE4">
      <w:pPr>
        <w:spacing w:line="240" w:lineRule="auto"/>
        <w:jc w:val="both"/>
        <w:rPr>
          <w:rFonts w:ascii="Times New Roman" w:hAnsi="Times New Roman" w:cs="Times New Roman"/>
          <w:i/>
          <w:sz w:val="24"/>
          <w:szCs w:val="24"/>
        </w:rPr>
      </w:pPr>
      <w:r w:rsidRPr="0020331D">
        <w:rPr>
          <w:rFonts w:ascii="Times New Roman" w:hAnsi="Times New Roman" w:cs="Times New Roman"/>
          <w:i/>
          <w:sz w:val="24"/>
          <w:szCs w:val="24"/>
        </w:rPr>
        <w:t>Comunicat de presă</w:t>
      </w:r>
    </w:p>
    <w:p w14:paraId="01357524" w14:textId="2E94EA55" w:rsidR="00C37A27" w:rsidRPr="0020331D" w:rsidRDefault="00C37A27" w:rsidP="00CD7FE4">
      <w:pPr>
        <w:spacing w:line="240" w:lineRule="auto"/>
        <w:jc w:val="right"/>
        <w:rPr>
          <w:rFonts w:ascii="Times New Roman" w:hAnsi="Times New Roman" w:cs="Times New Roman"/>
          <w:i/>
          <w:sz w:val="24"/>
          <w:szCs w:val="24"/>
        </w:rPr>
      </w:pPr>
      <w:bookmarkStart w:id="0" w:name="_GoBack"/>
      <w:bookmarkEnd w:id="0"/>
      <w:r w:rsidRPr="0020331D">
        <w:rPr>
          <w:rFonts w:ascii="Times New Roman" w:hAnsi="Times New Roman" w:cs="Times New Roman"/>
          <w:i/>
          <w:sz w:val="24"/>
          <w:szCs w:val="24"/>
        </w:rPr>
        <w:t>10 iunie 2021</w:t>
      </w:r>
    </w:p>
    <w:p w14:paraId="3C47BE81" w14:textId="77777777" w:rsidR="00C37A27" w:rsidRPr="0001433F" w:rsidRDefault="00C37A27" w:rsidP="00CD7FE4">
      <w:pPr>
        <w:spacing w:line="240" w:lineRule="auto"/>
        <w:jc w:val="both"/>
        <w:rPr>
          <w:rFonts w:ascii="Times New Roman" w:hAnsi="Times New Roman" w:cs="Times New Roman"/>
          <w:sz w:val="24"/>
          <w:szCs w:val="24"/>
        </w:rPr>
      </w:pPr>
    </w:p>
    <w:p w14:paraId="5F771590" w14:textId="4238A377" w:rsidR="00CC342B" w:rsidRPr="0001433F" w:rsidRDefault="00A75E12" w:rsidP="00A75E12">
      <w:pPr>
        <w:spacing w:after="0" w:line="240" w:lineRule="auto"/>
        <w:jc w:val="center"/>
        <w:rPr>
          <w:rFonts w:ascii="Times New Roman" w:hAnsi="Times New Roman" w:cs="Times New Roman"/>
          <w:b/>
          <w:sz w:val="24"/>
          <w:szCs w:val="24"/>
        </w:rPr>
      </w:pPr>
      <w:r w:rsidRPr="0001433F">
        <w:rPr>
          <w:rFonts w:ascii="Times New Roman" w:hAnsi="Times New Roman" w:cs="Times New Roman"/>
          <w:b/>
          <w:sz w:val="24"/>
          <w:szCs w:val="24"/>
        </w:rPr>
        <w:t>Învățământul preuniversitar românesc sub lupa TIMSS 2019</w:t>
      </w:r>
      <w:r w:rsidR="00C37A27" w:rsidRPr="0001433F">
        <w:rPr>
          <w:rFonts w:ascii="Times New Roman" w:hAnsi="Times New Roman" w:cs="Times New Roman"/>
          <w:b/>
          <w:sz w:val="24"/>
          <w:szCs w:val="24"/>
        </w:rPr>
        <w:t>.</w:t>
      </w:r>
      <w:r w:rsidR="0005461E" w:rsidRPr="0001433F">
        <w:rPr>
          <w:rFonts w:ascii="Times New Roman" w:hAnsi="Times New Roman" w:cs="Times New Roman"/>
          <w:b/>
          <w:sz w:val="24"/>
          <w:szCs w:val="24"/>
        </w:rPr>
        <w:t xml:space="preserve"> </w:t>
      </w:r>
      <w:r w:rsidR="00AD5D26" w:rsidRPr="0001433F">
        <w:rPr>
          <w:rFonts w:ascii="Times New Roman" w:hAnsi="Times New Roman" w:cs="Times New Roman"/>
          <w:b/>
          <w:sz w:val="24"/>
          <w:szCs w:val="24"/>
        </w:rPr>
        <w:t xml:space="preserve">Specialiști în științele educației și </w:t>
      </w:r>
      <w:r w:rsidR="00C40F8D">
        <w:rPr>
          <w:rFonts w:ascii="Times New Roman" w:hAnsi="Times New Roman" w:cs="Times New Roman"/>
          <w:b/>
          <w:sz w:val="24"/>
          <w:szCs w:val="24"/>
        </w:rPr>
        <w:t xml:space="preserve">în </w:t>
      </w:r>
      <w:r w:rsidR="00AD5D26" w:rsidRPr="0001433F">
        <w:rPr>
          <w:rFonts w:ascii="Times New Roman" w:hAnsi="Times New Roman" w:cs="Times New Roman"/>
          <w:b/>
          <w:sz w:val="24"/>
          <w:szCs w:val="24"/>
        </w:rPr>
        <w:t>testare educațională de la Facultatea de Ps</w:t>
      </w:r>
      <w:r w:rsidR="0001433F">
        <w:rPr>
          <w:rFonts w:ascii="Times New Roman" w:hAnsi="Times New Roman" w:cs="Times New Roman"/>
          <w:b/>
          <w:sz w:val="24"/>
          <w:szCs w:val="24"/>
        </w:rPr>
        <w:t>ihologie și Științele Educației</w:t>
      </w:r>
      <w:r w:rsidR="00AD5D26" w:rsidRPr="0001433F">
        <w:rPr>
          <w:rFonts w:ascii="Times New Roman" w:hAnsi="Times New Roman" w:cs="Times New Roman"/>
          <w:b/>
          <w:sz w:val="24"/>
          <w:szCs w:val="24"/>
        </w:rPr>
        <w:t xml:space="preserve"> din cadrul </w:t>
      </w:r>
      <w:r w:rsidR="0005461E" w:rsidRPr="0001433F">
        <w:rPr>
          <w:rFonts w:ascii="Times New Roman" w:hAnsi="Times New Roman" w:cs="Times New Roman"/>
          <w:b/>
          <w:sz w:val="24"/>
          <w:szCs w:val="24"/>
        </w:rPr>
        <w:t>Universit</w:t>
      </w:r>
      <w:r w:rsidR="00AD5D26" w:rsidRPr="0001433F">
        <w:rPr>
          <w:rFonts w:ascii="Times New Roman" w:hAnsi="Times New Roman" w:cs="Times New Roman"/>
          <w:b/>
          <w:sz w:val="24"/>
          <w:szCs w:val="24"/>
        </w:rPr>
        <w:t>ății</w:t>
      </w:r>
      <w:r w:rsidR="0005461E" w:rsidRPr="0001433F">
        <w:rPr>
          <w:rFonts w:ascii="Times New Roman" w:hAnsi="Times New Roman" w:cs="Times New Roman"/>
          <w:b/>
          <w:sz w:val="24"/>
          <w:szCs w:val="24"/>
        </w:rPr>
        <w:t xml:space="preserve"> din București a</w:t>
      </w:r>
      <w:r w:rsidR="00AD5D26" w:rsidRPr="0001433F">
        <w:rPr>
          <w:rFonts w:ascii="Times New Roman" w:hAnsi="Times New Roman" w:cs="Times New Roman"/>
          <w:b/>
          <w:sz w:val="24"/>
          <w:szCs w:val="24"/>
        </w:rPr>
        <w:t>u</w:t>
      </w:r>
      <w:r w:rsidR="0005461E" w:rsidRPr="0001433F">
        <w:rPr>
          <w:rFonts w:ascii="Times New Roman" w:hAnsi="Times New Roman" w:cs="Times New Roman"/>
          <w:b/>
          <w:sz w:val="24"/>
          <w:szCs w:val="24"/>
        </w:rPr>
        <w:t xml:space="preserve"> prezentat rezultatele </w:t>
      </w:r>
      <w:r w:rsidR="00C37A27" w:rsidRPr="0001433F">
        <w:rPr>
          <w:rFonts w:ascii="Times New Roman" w:hAnsi="Times New Roman" w:cs="Times New Roman"/>
          <w:b/>
          <w:sz w:val="24"/>
          <w:szCs w:val="24"/>
        </w:rPr>
        <w:t xml:space="preserve">TIMSS 2019 și direcțiile de acțiune pentru politicile educaționale </w:t>
      </w:r>
      <w:r w:rsidR="00AD5D26" w:rsidRPr="0001433F">
        <w:rPr>
          <w:rFonts w:ascii="Times New Roman" w:hAnsi="Times New Roman" w:cs="Times New Roman"/>
          <w:b/>
          <w:sz w:val="24"/>
          <w:szCs w:val="24"/>
        </w:rPr>
        <w:t>naționale</w:t>
      </w:r>
    </w:p>
    <w:p w14:paraId="4F2E0D62" w14:textId="34C43CBF" w:rsidR="0005461E" w:rsidRPr="0020331D" w:rsidRDefault="0005461E" w:rsidP="00CD7FE4">
      <w:pPr>
        <w:spacing w:line="240" w:lineRule="auto"/>
        <w:jc w:val="center"/>
        <w:rPr>
          <w:rFonts w:ascii="Times New Roman" w:hAnsi="Times New Roman" w:cs="Times New Roman"/>
          <w:b/>
          <w:sz w:val="24"/>
          <w:szCs w:val="24"/>
        </w:rPr>
      </w:pPr>
    </w:p>
    <w:p w14:paraId="1EB3939D" w14:textId="6A32A3E8" w:rsidR="0005461E" w:rsidRPr="0020331D" w:rsidRDefault="0005461E" w:rsidP="00CD7FE4">
      <w:pPr>
        <w:spacing w:line="240" w:lineRule="auto"/>
        <w:jc w:val="both"/>
        <w:rPr>
          <w:rFonts w:ascii="Times New Roman" w:hAnsi="Times New Roman" w:cs="Times New Roman"/>
          <w:sz w:val="24"/>
          <w:szCs w:val="24"/>
        </w:rPr>
      </w:pPr>
    </w:p>
    <w:p w14:paraId="4262687A" w14:textId="39DA1C8C" w:rsidR="00207471" w:rsidRPr="0020331D" w:rsidRDefault="0005461E" w:rsidP="00CD7FE4">
      <w:pPr>
        <w:spacing w:line="240" w:lineRule="auto"/>
        <w:jc w:val="both"/>
        <w:rPr>
          <w:rFonts w:ascii="Times New Roman" w:hAnsi="Times New Roman" w:cs="Times New Roman"/>
          <w:sz w:val="24"/>
          <w:szCs w:val="24"/>
        </w:rPr>
      </w:pPr>
      <w:r w:rsidRPr="0020331D">
        <w:rPr>
          <w:rFonts w:ascii="Times New Roman" w:hAnsi="Times New Roman" w:cs="Times New Roman"/>
          <w:b/>
          <w:sz w:val="24"/>
          <w:szCs w:val="24"/>
        </w:rPr>
        <w:t>Joi, 10 iunie 2021</w:t>
      </w:r>
      <w:r w:rsidRPr="0020331D">
        <w:rPr>
          <w:rFonts w:ascii="Times New Roman" w:hAnsi="Times New Roman" w:cs="Times New Roman"/>
          <w:sz w:val="24"/>
          <w:szCs w:val="24"/>
        </w:rPr>
        <w:t xml:space="preserve">, </w:t>
      </w:r>
      <w:r w:rsidR="00207471" w:rsidRPr="0020331D">
        <w:rPr>
          <w:rFonts w:ascii="Times New Roman" w:hAnsi="Times New Roman" w:cs="Times New Roman"/>
          <w:sz w:val="24"/>
          <w:szCs w:val="24"/>
        </w:rPr>
        <w:t>specialiștii</w:t>
      </w:r>
      <w:r w:rsidR="0053778C" w:rsidRPr="0020331D">
        <w:rPr>
          <w:rFonts w:ascii="Times New Roman" w:hAnsi="Times New Roman" w:cs="Times New Roman"/>
          <w:sz w:val="24"/>
          <w:szCs w:val="24"/>
        </w:rPr>
        <w:t xml:space="preserve"> în științele educației și </w:t>
      </w:r>
      <w:r w:rsidR="00C40F8D">
        <w:rPr>
          <w:rFonts w:ascii="Times New Roman" w:hAnsi="Times New Roman" w:cs="Times New Roman"/>
          <w:sz w:val="24"/>
          <w:szCs w:val="24"/>
        </w:rPr>
        <w:t xml:space="preserve">în </w:t>
      </w:r>
      <w:r w:rsidR="0053778C" w:rsidRPr="0020331D">
        <w:rPr>
          <w:rFonts w:ascii="Times New Roman" w:hAnsi="Times New Roman" w:cs="Times New Roman"/>
          <w:sz w:val="24"/>
          <w:szCs w:val="24"/>
        </w:rPr>
        <w:t xml:space="preserve">testare educațională de la Universitatea din București au prezentat, </w:t>
      </w:r>
      <w:r w:rsidRPr="0020331D">
        <w:rPr>
          <w:rFonts w:ascii="Times New Roman" w:hAnsi="Times New Roman" w:cs="Times New Roman"/>
          <w:sz w:val="24"/>
          <w:szCs w:val="24"/>
        </w:rPr>
        <w:t xml:space="preserve">în cadrul unui eveniment organizat online, rezultatele pentru România ale studiului „Tendințe în domeniul Studiilor Matematice și Științifice Internaționale” </w:t>
      </w:r>
      <w:r w:rsidR="00DA7FB6" w:rsidRPr="0020331D">
        <w:rPr>
          <w:rFonts w:ascii="Times New Roman" w:hAnsi="Times New Roman" w:cs="Times New Roman"/>
          <w:sz w:val="24"/>
          <w:szCs w:val="24"/>
        </w:rPr>
        <w:t>–</w:t>
      </w:r>
      <w:r w:rsidRPr="0020331D">
        <w:rPr>
          <w:rFonts w:ascii="Times New Roman" w:hAnsi="Times New Roman" w:cs="Times New Roman"/>
          <w:sz w:val="24"/>
          <w:szCs w:val="24"/>
        </w:rPr>
        <w:t xml:space="preserve"> TIMSS</w:t>
      </w:r>
      <w:r w:rsidR="00DA7FB6" w:rsidRPr="0020331D">
        <w:rPr>
          <w:rFonts w:ascii="Times New Roman" w:hAnsi="Times New Roman" w:cs="Times New Roman"/>
          <w:sz w:val="24"/>
          <w:szCs w:val="24"/>
        </w:rPr>
        <w:t xml:space="preserve"> </w:t>
      </w:r>
      <w:r w:rsidRPr="0020331D">
        <w:rPr>
          <w:rFonts w:ascii="Times New Roman" w:hAnsi="Times New Roman" w:cs="Times New Roman"/>
          <w:sz w:val="24"/>
          <w:szCs w:val="24"/>
        </w:rPr>
        <w:t xml:space="preserve">2019. </w:t>
      </w:r>
    </w:p>
    <w:p w14:paraId="33C6EC20" w14:textId="450C6E96" w:rsidR="0005461E" w:rsidRPr="0020331D" w:rsidRDefault="0005461E" w:rsidP="00CD7FE4">
      <w:pPr>
        <w:spacing w:line="240" w:lineRule="auto"/>
        <w:jc w:val="both"/>
        <w:rPr>
          <w:rFonts w:ascii="Times New Roman" w:hAnsi="Times New Roman" w:cs="Times New Roman"/>
          <w:sz w:val="24"/>
          <w:szCs w:val="24"/>
        </w:rPr>
      </w:pPr>
      <w:r w:rsidRPr="0020331D">
        <w:rPr>
          <w:rFonts w:ascii="Times New Roman" w:hAnsi="Times New Roman" w:cs="Times New Roman"/>
          <w:b/>
          <w:sz w:val="24"/>
          <w:szCs w:val="24"/>
        </w:rPr>
        <w:t xml:space="preserve">Înregistrarea </w:t>
      </w:r>
      <w:r w:rsidR="00A10DD2" w:rsidRPr="0020331D">
        <w:rPr>
          <w:rFonts w:ascii="Times New Roman" w:hAnsi="Times New Roman" w:cs="Times New Roman"/>
          <w:b/>
          <w:sz w:val="24"/>
          <w:szCs w:val="24"/>
        </w:rPr>
        <w:t xml:space="preserve">integrală a </w:t>
      </w:r>
      <w:r w:rsidRPr="0020331D">
        <w:rPr>
          <w:rFonts w:ascii="Times New Roman" w:hAnsi="Times New Roman" w:cs="Times New Roman"/>
          <w:b/>
          <w:sz w:val="24"/>
          <w:szCs w:val="24"/>
        </w:rPr>
        <w:t xml:space="preserve">evenimentului poate fi </w:t>
      </w:r>
      <w:r w:rsidR="00A10DD2" w:rsidRPr="0020331D">
        <w:rPr>
          <w:rFonts w:ascii="Times New Roman" w:hAnsi="Times New Roman" w:cs="Times New Roman"/>
          <w:b/>
          <w:sz w:val="24"/>
          <w:szCs w:val="24"/>
        </w:rPr>
        <w:t>accesată</w:t>
      </w:r>
      <w:r w:rsidRPr="0020331D">
        <w:rPr>
          <w:rFonts w:ascii="Times New Roman" w:hAnsi="Times New Roman" w:cs="Times New Roman"/>
          <w:b/>
          <w:sz w:val="24"/>
          <w:szCs w:val="24"/>
        </w:rPr>
        <w:t xml:space="preserve"> pe pagina de Facebook a Universității din București,</w:t>
      </w:r>
      <w:r w:rsidR="00A10DD2" w:rsidRPr="0020331D">
        <w:rPr>
          <w:rFonts w:ascii="Times New Roman" w:hAnsi="Times New Roman" w:cs="Times New Roman"/>
          <w:b/>
          <w:sz w:val="24"/>
          <w:szCs w:val="24"/>
        </w:rPr>
        <w:t xml:space="preserve"> </w:t>
      </w:r>
      <w:hyperlink r:id="rId6" w:history="1">
        <w:r w:rsidR="00A10DD2" w:rsidRPr="0020331D">
          <w:rPr>
            <w:rStyle w:val="Hyperlink"/>
            <w:rFonts w:ascii="Times New Roman" w:hAnsi="Times New Roman" w:cs="Times New Roman"/>
            <w:b/>
            <w:sz w:val="24"/>
            <w:szCs w:val="24"/>
          </w:rPr>
          <w:t>aici</w:t>
        </w:r>
      </w:hyperlink>
      <w:r w:rsidR="00A10DD2" w:rsidRPr="0020331D">
        <w:rPr>
          <w:rFonts w:ascii="Times New Roman" w:hAnsi="Times New Roman" w:cs="Times New Roman"/>
          <w:b/>
          <w:sz w:val="24"/>
          <w:szCs w:val="24"/>
        </w:rPr>
        <w:t>,</w:t>
      </w:r>
      <w:r w:rsidRPr="0020331D">
        <w:rPr>
          <w:rFonts w:ascii="Times New Roman" w:hAnsi="Times New Roman" w:cs="Times New Roman"/>
          <w:b/>
          <w:sz w:val="24"/>
          <w:szCs w:val="24"/>
        </w:rPr>
        <w:t xml:space="preserve"> și pe canalul de </w:t>
      </w:r>
      <w:proofErr w:type="spellStart"/>
      <w:r w:rsidRPr="0020331D">
        <w:rPr>
          <w:rFonts w:ascii="Times New Roman" w:hAnsi="Times New Roman" w:cs="Times New Roman"/>
          <w:b/>
          <w:sz w:val="24"/>
          <w:szCs w:val="24"/>
        </w:rPr>
        <w:t>YouTube</w:t>
      </w:r>
      <w:proofErr w:type="spellEnd"/>
      <w:r w:rsidRPr="0020331D">
        <w:rPr>
          <w:rFonts w:ascii="Times New Roman" w:hAnsi="Times New Roman" w:cs="Times New Roman"/>
          <w:b/>
          <w:sz w:val="24"/>
          <w:szCs w:val="24"/>
        </w:rPr>
        <w:t xml:space="preserve"> </w:t>
      </w:r>
      <w:r w:rsidR="00E454BA">
        <w:rPr>
          <w:rFonts w:ascii="Times New Roman" w:hAnsi="Times New Roman" w:cs="Times New Roman"/>
          <w:b/>
          <w:sz w:val="24"/>
          <w:szCs w:val="24"/>
        </w:rPr>
        <w:t xml:space="preserve">al </w:t>
      </w:r>
      <w:proofErr w:type="spellStart"/>
      <w:r w:rsidRPr="0020331D">
        <w:rPr>
          <w:rFonts w:ascii="Times New Roman" w:hAnsi="Times New Roman" w:cs="Times New Roman"/>
          <w:b/>
          <w:sz w:val="24"/>
          <w:szCs w:val="24"/>
        </w:rPr>
        <w:t>UniBuc</w:t>
      </w:r>
      <w:proofErr w:type="spellEnd"/>
      <w:r w:rsidR="00A10DD2" w:rsidRPr="0020331D">
        <w:rPr>
          <w:rFonts w:ascii="Times New Roman" w:hAnsi="Times New Roman" w:cs="Times New Roman"/>
          <w:b/>
          <w:sz w:val="24"/>
          <w:szCs w:val="24"/>
        </w:rPr>
        <w:t xml:space="preserve">, </w:t>
      </w:r>
      <w:hyperlink r:id="rId7" w:history="1">
        <w:r w:rsidR="00A10DD2" w:rsidRPr="0020331D">
          <w:rPr>
            <w:rStyle w:val="Hyperlink"/>
            <w:rFonts w:ascii="Times New Roman" w:hAnsi="Times New Roman" w:cs="Times New Roman"/>
            <w:b/>
            <w:sz w:val="24"/>
            <w:szCs w:val="24"/>
          </w:rPr>
          <w:t>aici</w:t>
        </w:r>
      </w:hyperlink>
      <w:r w:rsidRPr="0020331D">
        <w:rPr>
          <w:rFonts w:ascii="Times New Roman" w:hAnsi="Times New Roman" w:cs="Times New Roman"/>
          <w:b/>
          <w:sz w:val="24"/>
          <w:szCs w:val="24"/>
        </w:rPr>
        <w:t>.</w:t>
      </w:r>
    </w:p>
    <w:p w14:paraId="46F9B4C3" w14:textId="3088602B" w:rsidR="0020331D" w:rsidRPr="0020331D" w:rsidRDefault="00E454BA" w:rsidP="003D0A2D">
      <w:pPr>
        <w:spacing w:line="240" w:lineRule="auto"/>
        <w:jc w:val="both"/>
        <w:rPr>
          <w:rFonts w:ascii="Times New Roman" w:hAnsi="Times New Roman" w:cs="Times New Roman"/>
          <w:sz w:val="24"/>
          <w:szCs w:val="24"/>
        </w:rPr>
      </w:pPr>
      <w:r>
        <w:rPr>
          <w:rFonts w:ascii="Times New Roman" w:hAnsi="Times New Roman" w:cs="Times New Roman"/>
          <w:sz w:val="24"/>
          <w:szCs w:val="24"/>
        </w:rPr>
        <w:t>Bazată pe</w:t>
      </w:r>
      <w:r>
        <w:rPr>
          <w:rFonts w:ascii="Times New Roman" w:hAnsi="Times New Roman" w:cs="Times New Roman"/>
          <w:b/>
          <w:sz w:val="24"/>
          <w:szCs w:val="24"/>
        </w:rPr>
        <w:t xml:space="preserve"> principalele </w:t>
      </w:r>
      <w:r w:rsidR="00A10DD2" w:rsidRPr="0020331D">
        <w:rPr>
          <w:rFonts w:ascii="Times New Roman" w:hAnsi="Times New Roman" w:cs="Times New Roman"/>
          <w:b/>
          <w:sz w:val="24"/>
          <w:szCs w:val="24"/>
        </w:rPr>
        <w:t xml:space="preserve">rezultate și concluzii </w:t>
      </w:r>
      <w:r w:rsidR="00A10DD2" w:rsidRPr="00CC6AD2">
        <w:rPr>
          <w:rFonts w:ascii="Times New Roman" w:hAnsi="Times New Roman" w:cs="Times New Roman"/>
          <w:sz w:val="24"/>
          <w:szCs w:val="24"/>
        </w:rPr>
        <w:t xml:space="preserve">privind </w:t>
      </w:r>
      <w:r w:rsidR="003D0A2D" w:rsidRPr="00CC6AD2">
        <w:rPr>
          <w:rFonts w:ascii="Times New Roman" w:hAnsi="Times New Roman" w:cs="Times New Roman"/>
          <w:sz w:val="24"/>
          <w:szCs w:val="24"/>
        </w:rPr>
        <w:t>sistemul românesc de învățământ</w:t>
      </w:r>
      <w:r>
        <w:rPr>
          <w:rFonts w:ascii="Times New Roman" w:hAnsi="Times New Roman" w:cs="Times New Roman"/>
          <w:sz w:val="24"/>
          <w:szCs w:val="24"/>
        </w:rPr>
        <w:t xml:space="preserve"> evidențiate de TIMSS 2019, discuția de astăzi a acordat o impo</w:t>
      </w:r>
      <w:r w:rsidR="00CC6AD2">
        <w:rPr>
          <w:rFonts w:ascii="Times New Roman" w:hAnsi="Times New Roman" w:cs="Times New Roman"/>
          <w:sz w:val="24"/>
          <w:szCs w:val="24"/>
        </w:rPr>
        <w:t xml:space="preserve">rtanță deosebită </w:t>
      </w:r>
      <w:r w:rsidR="00CC6AD2" w:rsidRPr="00CC6AD2">
        <w:rPr>
          <w:rFonts w:ascii="Times New Roman" w:hAnsi="Times New Roman" w:cs="Times New Roman"/>
          <w:b/>
          <w:sz w:val="24"/>
          <w:szCs w:val="24"/>
        </w:rPr>
        <w:t>recomandărilor</w:t>
      </w:r>
      <w:r w:rsidR="00CC6AD2">
        <w:rPr>
          <w:rFonts w:ascii="Times New Roman" w:hAnsi="Times New Roman" w:cs="Times New Roman"/>
          <w:sz w:val="24"/>
          <w:szCs w:val="24"/>
        </w:rPr>
        <w:t xml:space="preserve"> pe care specialiștii în educație de la Universitatea din București le fac în vederea îmbunătățirii situației actuale.</w:t>
      </w:r>
      <w:r w:rsidR="00A10DD2" w:rsidRPr="0020331D">
        <w:rPr>
          <w:rFonts w:ascii="Times New Roman" w:hAnsi="Times New Roman" w:cs="Times New Roman"/>
          <w:sz w:val="24"/>
          <w:szCs w:val="24"/>
        </w:rPr>
        <w:t xml:space="preserve"> </w:t>
      </w:r>
    </w:p>
    <w:p w14:paraId="590DB34A" w14:textId="55DE04A8" w:rsidR="00A10DD2" w:rsidRPr="0020331D" w:rsidRDefault="00CC6AD2" w:rsidP="003D0A2D">
      <w:pPr>
        <w:spacing w:line="240" w:lineRule="auto"/>
        <w:jc w:val="both"/>
        <w:rPr>
          <w:rFonts w:ascii="Times New Roman" w:hAnsi="Times New Roman" w:cs="Times New Roman"/>
          <w:sz w:val="24"/>
          <w:szCs w:val="24"/>
        </w:rPr>
      </w:pPr>
      <w:r>
        <w:rPr>
          <w:rFonts w:ascii="Times New Roman" w:hAnsi="Times New Roman" w:cs="Times New Roman"/>
          <w:sz w:val="24"/>
          <w:szCs w:val="24"/>
        </w:rPr>
        <w:t>Astfel, î</w:t>
      </w:r>
      <w:r w:rsidR="00E454BA">
        <w:rPr>
          <w:rFonts w:ascii="Times New Roman" w:hAnsi="Times New Roman" w:cs="Times New Roman"/>
          <w:sz w:val="24"/>
          <w:szCs w:val="24"/>
        </w:rPr>
        <w:t>n mod concret</w:t>
      </w:r>
      <w:r w:rsidR="00207471" w:rsidRPr="0020331D">
        <w:rPr>
          <w:rFonts w:ascii="Times New Roman" w:hAnsi="Times New Roman" w:cs="Times New Roman"/>
          <w:sz w:val="24"/>
          <w:szCs w:val="24"/>
        </w:rPr>
        <w:t xml:space="preserve">, </w:t>
      </w:r>
      <w:r w:rsidR="00E454BA">
        <w:rPr>
          <w:rFonts w:ascii="Times New Roman" w:hAnsi="Times New Roman" w:cs="Times New Roman"/>
          <w:sz w:val="24"/>
          <w:szCs w:val="24"/>
        </w:rPr>
        <w:t>TIMSS</w:t>
      </w:r>
      <w:r w:rsidR="00207471" w:rsidRPr="0020331D">
        <w:rPr>
          <w:rFonts w:ascii="Times New Roman" w:hAnsi="Times New Roman" w:cs="Times New Roman"/>
          <w:sz w:val="24"/>
          <w:szCs w:val="24"/>
        </w:rPr>
        <w:t xml:space="preserve"> arată că </w:t>
      </w:r>
      <w:r w:rsidR="00A10DD2" w:rsidRPr="0020331D">
        <w:rPr>
          <w:rFonts w:ascii="Times New Roman" w:hAnsi="Times New Roman" w:cs="Times New Roman"/>
          <w:sz w:val="24"/>
          <w:szCs w:val="24"/>
        </w:rPr>
        <w:t xml:space="preserve">România s-a plasat și continuă să se plaseze atât la matematică, cât și la științe, sub media </w:t>
      </w:r>
      <w:r w:rsidR="003D0A2D" w:rsidRPr="0020331D">
        <w:rPr>
          <w:rFonts w:ascii="Times New Roman" w:hAnsi="Times New Roman" w:cs="Times New Roman"/>
          <w:sz w:val="24"/>
          <w:szCs w:val="24"/>
        </w:rPr>
        <w:t xml:space="preserve">internațională de 500 de puncte, poziție rămasă </w:t>
      </w:r>
      <w:r w:rsidR="00A10DD2" w:rsidRPr="0020331D">
        <w:rPr>
          <w:rFonts w:ascii="Times New Roman" w:hAnsi="Times New Roman" w:cs="Times New Roman"/>
          <w:sz w:val="24"/>
          <w:szCs w:val="24"/>
        </w:rPr>
        <w:t>neschimbată de când România participă la aceste studii.</w:t>
      </w:r>
      <w:r w:rsidR="003D0A2D" w:rsidRPr="0020331D">
        <w:rPr>
          <w:rFonts w:ascii="Times New Roman" w:hAnsi="Times New Roman" w:cs="Times New Roman"/>
          <w:sz w:val="24"/>
          <w:szCs w:val="24"/>
        </w:rPr>
        <w:t xml:space="preserve"> </w:t>
      </w:r>
      <w:r w:rsidR="00A10DD2" w:rsidRPr="0020331D">
        <w:rPr>
          <w:rFonts w:ascii="Times New Roman" w:hAnsi="Times New Roman" w:cs="Times New Roman"/>
          <w:sz w:val="24"/>
          <w:szCs w:val="24"/>
        </w:rPr>
        <w:t xml:space="preserve">La matematică și științe, scorurile obținute de elevii români de clasa a VIII-a la testele TIMSS nu s-au modificat semnificativ în ultimii </w:t>
      </w:r>
      <w:r w:rsidR="003D0A2D" w:rsidRPr="0020331D">
        <w:rPr>
          <w:rFonts w:ascii="Times New Roman" w:hAnsi="Times New Roman" w:cs="Times New Roman"/>
          <w:sz w:val="24"/>
          <w:szCs w:val="24"/>
        </w:rPr>
        <w:t xml:space="preserve">20 </w:t>
      </w:r>
      <w:r w:rsidR="00A10DD2" w:rsidRPr="0020331D">
        <w:rPr>
          <w:rFonts w:ascii="Times New Roman" w:hAnsi="Times New Roman" w:cs="Times New Roman"/>
          <w:sz w:val="24"/>
          <w:szCs w:val="24"/>
        </w:rPr>
        <w:t>de ani (matematică: 479 puncte în 2019, 474 puncte în 1995; științe: 470 puncte în 2019, 471 puncte în anul 1995).</w:t>
      </w:r>
      <w:r w:rsidR="003D0A2D" w:rsidRPr="0020331D">
        <w:rPr>
          <w:rFonts w:ascii="Times New Roman" w:hAnsi="Times New Roman" w:cs="Times New Roman"/>
          <w:sz w:val="24"/>
          <w:szCs w:val="24"/>
        </w:rPr>
        <w:t xml:space="preserve"> Totuși, la matematică se observă </w:t>
      </w:r>
      <w:r w:rsidR="00A10DD2" w:rsidRPr="0020331D">
        <w:rPr>
          <w:rFonts w:ascii="Times New Roman" w:hAnsi="Times New Roman" w:cs="Times New Roman"/>
          <w:sz w:val="24"/>
          <w:szCs w:val="24"/>
        </w:rPr>
        <w:t>o recuperare de 21 de puncte față de minimul istoric înregistrat în anul 2011 (458 puncte), atins după începutul scăderii observat în anul 2007.</w:t>
      </w:r>
      <w:r w:rsidR="003D0A2D" w:rsidRPr="0020331D">
        <w:rPr>
          <w:rFonts w:ascii="Times New Roman" w:hAnsi="Times New Roman" w:cs="Times New Roman"/>
          <w:sz w:val="24"/>
          <w:szCs w:val="24"/>
        </w:rPr>
        <w:t xml:space="preserve"> </w:t>
      </w:r>
      <w:r w:rsidR="00207471" w:rsidRPr="0020331D">
        <w:rPr>
          <w:rFonts w:ascii="Times New Roman" w:hAnsi="Times New Roman" w:cs="Times New Roman"/>
          <w:sz w:val="24"/>
          <w:szCs w:val="24"/>
        </w:rPr>
        <w:t>Această evoluție nu este valabilă</w:t>
      </w:r>
      <w:r w:rsidR="003D0A2D" w:rsidRPr="0020331D">
        <w:rPr>
          <w:rFonts w:ascii="Times New Roman" w:hAnsi="Times New Roman" w:cs="Times New Roman"/>
          <w:sz w:val="24"/>
          <w:szCs w:val="24"/>
        </w:rPr>
        <w:t xml:space="preserve"> </w:t>
      </w:r>
      <w:r w:rsidR="00207471" w:rsidRPr="0020331D">
        <w:rPr>
          <w:rFonts w:ascii="Times New Roman" w:hAnsi="Times New Roman" w:cs="Times New Roman"/>
          <w:sz w:val="24"/>
          <w:szCs w:val="24"/>
        </w:rPr>
        <w:t xml:space="preserve">în cazul </w:t>
      </w:r>
      <w:r w:rsidR="003D0A2D" w:rsidRPr="0020331D">
        <w:rPr>
          <w:rFonts w:ascii="Times New Roman" w:hAnsi="Times New Roman" w:cs="Times New Roman"/>
          <w:sz w:val="24"/>
          <w:szCs w:val="24"/>
        </w:rPr>
        <w:t>științe</w:t>
      </w:r>
      <w:r w:rsidR="00207471" w:rsidRPr="0020331D">
        <w:rPr>
          <w:rFonts w:ascii="Times New Roman" w:hAnsi="Times New Roman" w:cs="Times New Roman"/>
          <w:sz w:val="24"/>
          <w:szCs w:val="24"/>
        </w:rPr>
        <w:t>lor</w:t>
      </w:r>
      <w:r w:rsidR="003D0A2D" w:rsidRPr="0020331D">
        <w:rPr>
          <w:rFonts w:ascii="Times New Roman" w:hAnsi="Times New Roman" w:cs="Times New Roman"/>
          <w:sz w:val="24"/>
          <w:szCs w:val="24"/>
        </w:rPr>
        <w:t xml:space="preserve">, unde </w:t>
      </w:r>
      <w:r w:rsidR="00A10DD2" w:rsidRPr="0020331D">
        <w:rPr>
          <w:rFonts w:ascii="Times New Roman" w:hAnsi="Times New Roman" w:cs="Times New Roman"/>
          <w:sz w:val="24"/>
          <w:szCs w:val="24"/>
        </w:rPr>
        <w:t>rezultatele nu indică nicio schimbare de la începutul măsurărilor IEA.</w:t>
      </w:r>
    </w:p>
    <w:p w14:paraId="73A3FB12" w14:textId="77777777" w:rsidR="00207471" w:rsidRPr="0020331D" w:rsidRDefault="003D0A2D" w:rsidP="00A10DD2">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Ca atare, d</w:t>
      </w:r>
      <w:r w:rsidR="00A10DD2" w:rsidRPr="0020331D">
        <w:rPr>
          <w:rFonts w:ascii="Times New Roman" w:hAnsi="Times New Roman" w:cs="Times New Roman"/>
          <w:sz w:val="24"/>
          <w:szCs w:val="24"/>
        </w:rPr>
        <w:t>istribuția performanței rămâne o problemă majoră pentru sistemul educațional românesc. Aproape un sfert din</w:t>
      </w:r>
      <w:r w:rsidRPr="0020331D">
        <w:rPr>
          <w:rFonts w:ascii="Times New Roman" w:hAnsi="Times New Roman" w:cs="Times New Roman"/>
          <w:sz w:val="24"/>
          <w:szCs w:val="24"/>
        </w:rPr>
        <w:t>tre</w:t>
      </w:r>
      <w:r w:rsidR="00A10DD2" w:rsidRPr="0020331D">
        <w:rPr>
          <w:rFonts w:ascii="Times New Roman" w:hAnsi="Times New Roman" w:cs="Times New Roman"/>
          <w:sz w:val="24"/>
          <w:szCs w:val="24"/>
        </w:rPr>
        <w:t xml:space="preserve"> elevii </w:t>
      </w:r>
      <w:r w:rsidRPr="0020331D">
        <w:rPr>
          <w:rFonts w:ascii="Times New Roman" w:hAnsi="Times New Roman" w:cs="Times New Roman"/>
          <w:sz w:val="24"/>
          <w:szCs w:val="24"/>
        </w:rPr>
        <w:t xml:space="preserve">români </w:t>
      </w:r>
      <w:r w:rsidR="00A10DD2" w:rsidRPr="0020331D">
        <w:rPr>
          <w:rFonts w:ascii="Times New Roman" w:hAnsi="Times New Roman" w:cs="Times New Roman"/>
          <w:sz w:val="24"/>
          <w:szCs w:val="24"/>
        </w:rPr>
        <w:t>nu reușesc să atingă criteriile minime de performanță la matematică și la științe.</w:t>
      </w:r>
      <w:r w:rsidRPr="0020331D">
        <w:rPr>
          <w:rFonts w:ascii="Times New Roman" w:hAnsi="Times New Roman" w:cs="Times New Roman"/>
          <w:sz w:val="24"/>
          <w:szCs w:val="24"/>
        </w:rPr>
        <w:t xml:space="preserve"> </w:t>
      </w:r>
    </w:p>
    <w:p w14:paraId="1B46E58B" w14:textId="3C1AC6A5" w:rsidR="0020331D" w:rsidRPr="0020331D" w:rsidRDefault="003D0A2D" w:rsidP="0020331D">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 xml:space="preserve">Totodată, raportul a </w:t>
      </w:r>
      <w:r w:rsidR="00207471" w:rsidRPr="0020331D">
        <w:rPr>
          <w:rFonts w:ascii="Times New Roman" w:hAnsi="Times New Roman" w:cs="Times New Roman"/>
          <w:sz w:val="24"/>
          <w:szCs w:val="24"/>
        </w:rPr>
        <w:t xml:space="preserve">evidențiat existența </w:t>
      </w:r>
      <w:r w:rsidR="00444386" w:rsidRPr="0020331D">
        <w:rPr>
          <w:rFonts w:ascii="Times New Roman" w:hAnsi="Times New Roman" w:cs="Times New Roman"/>
          <w:sz w:val="24"/>
          <w:szCs w:val="24"/>
        </w:rPr>
        <w:t>un</w:t>
      </w:r>
      <w:r w:rsidR="00207471" w:rsidRPr="0020331D">
        <w:rPr>
          <w:rFonts w:ascii="Times New Roman" w:hAnsi="Times New Roman" w:cs="Times New Roman"/>
          <w:sz w:val="24"/>
          <w:szCs w:val="24"/>
        </w:rPr>
        <w:t>ui</w:t>
      </w:r>
      <w:r w:rsidR="00444386" w:rsidRPr="0020331D">
        <w:rPr>
          <w:rFonts w:ascii="Times New Roman" w:hAnsi="Times New Roman" w:cs="Times New Roman"/>
          <w:sz w:val="24"/>
          <w:szCs w:val="24"/>
        </w:rPr>
        <w:t xml:space="preserve"> </w:t>
      </w:r>
      <w:r w:rsidR="00A10DD2" w:rsidRPr="0020331D">
        <w:rPr>
          <w:rFonts w:ascii="Times New Roman" w:hAnsi="Times New Roman" w:cs="Times New Roman"/>
          <w:sz w:val="24"/>
          <w:szCs w:val="24"/>
        </w:rPr>
        <w:t>„analfabetism numeric” la 22% din populația școlară de clasa a VIII-a</w:t>
      </w:r>
      <w:r w:rsidR="00207471" w:rsidRPr="0020331D">
        <w:rPr>
          <w:rFonts w:ascii="Times New Roman" w:hAnsi="Times New Roman" w:cs="Times New Roman"/>
          <w:sz w:val="24"/>
          <w:szCs w:val="24"/>
        </w:rPr>
        <w:t>, în timp</w:t>
      </w:r>
      <w:r w:rsidR="00444386" w:rsidRPr="0020331D">
        <w:rPr>
          <w:rFonts w:ascii="Times New Roman" w:hAnsi="Times New Roman" w:cs="Times New Roman"/>
          <w:sz w:val="24"/>
          <w:szCs w:val="24"/>
        </w:rPr>
        <w:t xml:space="preserve"> </w:t>
      </w:r>
      <w:r w:rsidR="00207471" w:rsidRPr="0020331D">
        <w:rPr>
          <w:rFonts w:ascii="Times New Roman" w:hAnsi="Times New Roman" w:cs="Times New Roman"/>
          <w:sz w:val="24"/>
          <w:szCs w:val="24"/>
        </w:rPr>
        <w:t xml:space="preserve">ce </w:t>
      </w:r>
      <w:r w:rsidR="00A10DD2" w:rsidRPr="0020331D">
        <w:rPr>
          <w:rFonts w:ascii="Times New Roman" w:hAnsi="Times New Roman" w:cs="Times New Roman"/>
          <w:sz w:val="24"/>
          <w:szCs w:val="24"/>
        </w:rPr>
        <w:t>un procent de 48% din</w:t>
      </w:r>
      <w:r w:rsidR="00207471" w:rsidRPr="0020331D">
        <w:rPr>
          <w:rFonts w:ascii="Times New Roman" w:hAnsi="Times New Roman" w:cs="Times New Roman"/>
          <w:sz w:val="24"/>
          <w:szCs w:val="24"/>
        </w:rPr>
        <w:t>tre</w:t>
      </w:r>
      <w:r w:rsidR="00A10DD2" w:rsidRPr="0020331D">
        <w:rPr>
          <w:rFonts w:ascii="Times New Roman" w:hAnsi="Times New Roman" w:cs="Times New Roman"/>
          <w:sz w:val="24"/>
          <w:szCs w:val="24"/>
        </w:rPr>
        <w:t xml:space="preserve"> </w:t>
      </w:r>
      <w:r w:rsidR="00207471" w:rsidRPr="0020331D">
        <w:rPr>
          <w:rFonts w:ascii="Times New Roman" w:hAnsi="Times New Roman" w:cs="Times New Roman"/>
          <w:sz w:val="24"/>
          <w:szCs w:val="24"/>
        </w:rPr>
        <w:t xml:space="preserve">acești </w:t>
      </w:r>
      <w:r w:rsidR="00A10DD2" w:rsidRPr="0020331D">
        <w:rPr>
          <w:rFonts w:ascii="Times New Roman" w:hAnsi="Times New Roman" w:cs="Times New Roman"/>
          <w:sz w:val="24"/>
          <w:szCs w:val="24"/>
        </w:rPr>
        <w:t xml:space="preserve">elevi </w:t>
      </w:r>
      <w:r w:rsidR="00207471" w:rsidRPr="0020331D">
        <w:rPr>
          <w:rFonts w:ascii="Times New Roman" w:hAnsi="Times New Roman" w:cs="Times New Roman"/>
          <w:sz w:val="24"/>
          <w:szCs w:val="24"/>
        </w:rPr>
        <w:t xml:space="preserve">se află </w:t>
      </w:r>
      <w:r w:rsidR="00A10DD2" w:rsidRPr="0020331D">
        <w:rPr>
          <w:rFonts w:ascii="Times New Roman" w:hAnsi="Times New Roman" w:cs="Times New Roman"/>
          <w:sz w:val="24"/>
          <w:szCs w:val="24"/>
        </w:rPr>
        <w:t>sub nivelul mediu-funcțional de performanță, cu mențiunea că analfabetismul numeric este disproporționat de mare: jumătate din țările participante nu ating 13%.</w:t>
      </w:r>
      <w:r w:rsidR="00207471" w:rsidRPr="0020331D">
        <w:rPr>
          <w:rFonts w:ascii="Times New Roman" w:hAnsi="Times New Roman" w:cs="Times New Roman"/>
          <w:sz w:val="24"/>
          <w:szCs w:val="24"/>
        </w:rPr>
        <w:t xml:space="preserve"> </w:t>
      </w:r>
      <w:r w:rsidR="00A10DD2" w:rsidRPr="0020331D">
        <w:rPr>
          <w:rFonts w:ascii="Times New Roman" w:hAnsi="Times New Roman" w:cs="Times New Roman"/>
          <w:sz w:val="24"/>
          <w:szCs w:val="24"/>
        </w:rPr>
        <w:t xml:space="preserve">Același procent de 22% reprezintă și cota de „analfabetism științific” </w:t>
      </w:r>
      <w:r w:rsidR="00207471" w:rsidRPr="0020331D">
        <w:rPr>
          <w:rFonts w:ascii="Times New Roman" w:hAnsi="Times New Roman" w:cs="Times New Roman"/>
          <w:sz w:val="24"/>
          <w:szCs w:val="24"/>
        </w:rPr>
        <w:t>î</w:t>
      </w:r>
      <w:r w:rsidR="00A10DD2" w:rsidRPr="0020331D">
        <w:rPr>
          <w:rFonts w:ascii="Times New Roman" w:hAnsi="Times New Roman" w:cs="Times New Roman"/>
          <w:sz w:val="24"/>
          <w:szCs w:val="24"/>
        </w:rPr>
        <w:t>n</w:t>
      </w:r>
      <w:r w:rsidR="00207471" w:rsidRPr="0020331D">
        <w:rPr>
          <w:rFonts w:ascii="Times New Roman" w:hAnsi="Times New Roman" w:cs="Times New Roman"/>
          <w:sz w:val="24"/>
          <w:szCs w:val="24"/>
        </w:rPr>
        <w:t xml:space="preserve"> cadrul populației</w:t>
      </w:r>
      <w:r w:rsidR="00A10DD2" w:rsidRPr="0020331D">
        <w:rPr>
          <w:rFonts w:ascii="Times New Roman" w:hAnsi="Times New Roman" w:cs="Times New Roman"/>
          <w:sz w:val="24"/>
          <w:szCs w:val="24"/>
        </w:rPr>
        <w:t xml:space="preserve"> școlar</w:t>
      </w:r>
      <w:r w:rsidR="00207471" w:rsidRPr="0020331D">
        <w:rPr>
          <w:rFonts w:ascii="Times New Roman" w:hAnsi="Times New Roman" w:cs="Times New Roman"/>
          <w:sz w:val="24"/>
          <w:szCs w:val="24"/>
        </w:rPr>
        <w:t>e</w:t>
      </w:r>
      <w:r w:rsidR="00A10DD2" w:rsidRPr="0020331D">
        <w:rPr>
          <w:rFonts w:ascii="Times New Roman" w:hAnsi="Times New Roman" w:cs="Times New Roman"/>
          <w:sz w:val="24"/>
          <w:szCs w:val="24"/>
        </w:rPr>
        <w:t xml:space="preserve"> de clasa a 8-a, cel mai mare procent dintre țările europene evaluate. Un alt procent de 51% din acești elevi este sub nivelul mediu-funcțional de performanță.</w:t>
      </w:r>
      <w:r w:rsidR="00A75E12">
        <w:rPr>
          <w:rFonts w:ascii="Times New Roman" w:hAnsi="Times New Roman" w:cs="Times New Roman"/>
          <w:sz w:val="24"/>
          <w:szCs w:val="24"/>
        </w:rPr>
        <w:t xml:space="preserve"> </w:t>
      </w:r>
      <w:r w:rsidR="004D6EC0">
        <w:rPr>
          <w:rFonts w:ascii="Times New Roman" w:hAnsi="Times New Roman" w:cs="Times New Roman"/>
          <w:sz w:val="24"/>
          <w:szCs w:val="24"/>
        </w:rPr>
        <w:t xml:space="preserve">Potrivit </w:t>
      </w:r>
      <w:r w:rsidR="008B46CA">
        <w:rPr>
          <w:rFonts w:ascii="Times New Roman" w:hAnsi="Times New Roman" w:cs="Times New Roman"/>
          <w:sz w:val="24"/>
          <w:szCs w:val="24"/>
        </w:rPr>
        <w:t>concluziilor studiului, u</w:t>
      </w:r>
      <w:r w:rsidR="0020331D">
        <w:rPr>
          <w:rFonts w:ascii="Times New Roman" w:hAnsi="Times New Roman" w:cs="Times New Roman"/>
          <w:sz w:val="24"/>
          <w:szCs w:val="24"/>
        </w:rPr>
        <w:t>na dintre cauzele care stau la baza acestor rezultate slabe este l</w:t>
      </w:r>
      <w:r w:rsidR="0020331D" w:rsidRPr="0020331D">
        <w:rPr>
          <w:rFonts w:ascii="Times New Roman" w:hAnsi="Times New Roman" w:cs="Times New Roman"/>
          <w:sz w:val="24"/>
          <w:szCs w:val="24"/>
        </w:rPr>
        <w:t>ipsa sau calitatea inadecvată a resurselor pentru asigurarea unui proces educațional coerent</w:t>
      </w:r>
      <w:r w:rsidR="0020331D">
        <w:rPr>
          <w:rFonts w:ascii="Times New Roman" w:hAnsi="Times New Roman" w:cs="Times New Roman"/>
          <w:sz w:val="24"/>
          <w:szCs w:val="24"/>
        </w:rPr>
        <w:t>.</w:t>
      </w:r>
      <w:r w:rsidR="0020331D" w:rsidRPr="0020331D">
        <w:rPr>
          <w:rFonts w:ascii="Times New Roman" w:hAnsi="Times New Roman" w:cs="Times New Roman"/>
          <w:sz w:val="24"/>
          <w:szCs w:val="24"/>
        </w:rPr>
        <w:t xml:space="preserve"> </w:t>
      </w:r>
      <w:r w:rsidR="0020331D">
        <w:rPr>
          <w:rFonts w:ascii="Times New Roman" w:hAnsi="Times New Roman" w:cs="Times New Roman"/>
          <w:sz w:val="24"/>
          <w:szCs w:val="24"/>
        </w:rPr>
        <w:t>D</w:t>
      </w:r>
      <w:r w:rsidR="0020331D" w:rsidRPr="0020331D">
        <w:rPr>
          <w:rFonts w:ascii="Times New Roman" w:hAnsi="Times New Roman" w:cs="Times New Roman"/>
          <w:sz w:val="24"/>
          <w:szCs w:val="24"/>
        </w:rPr>
        <w:t xml:space="preserve">e exemplu, </w:t>
      </w:r>
      <w:r w:rsidR="008B46CA">
        <w:rPr>
          <w:rFonts w:ascii="Times New Roman" w:hAnsi="Times New Roman" w:cs="Times New Roman"/>
          <w:sz w:val="24"/>
          <w:szCs w:val="24"/>
        </w:rPr>
        <w:t xml:space="preserve">România se află </w:t>
      </w:r>
      <w:r w:rsidR="0020331D" w:rsidRPr="0020331D">
        <w:rPr>
          <w:rFonts w:ascii="Times New Roman" w:hAnsi="Times New Roman" w:cs="Times New Roman"/>
          <w:sz w:val="24"/>
          <w:szCs w:val="24"/>
        </w:rPr>
        <w:t xml:space="preserve">pe ultimele locuri dintre țările evaluate la accesul la tehnică de calcul sau la numărul de laboratoare științifice: aproape 40% </w:t>
      </w:r>
      <w:r w:rsidR="0020331D" w:rsidRPr="0020331D">
        <w:rPr>
          <w:rFonts w:ascii="Times New Roman" w:hAnsi="Times New Roman" w:cs="Times New Roman"/>
          <w:sz w:val="24"/>
          <w:szCs w:val="24"/>
        </w:rPr>
        <w:lastRenderedPageBreak/>
        <w:t xml:space="preserve">dintre copiii noștri au un acces redus sau deloc la acestea. Ca o consecință, 20% din copii nu au văzut nici măcar un singur experiment de-a lungul educației lor, iar alți 36% dintre copii au realizat un experiment științific doar de câteva ori pe an. </w:t>
      </w:r>
    </w:p>
    <w:p w14:paraId="20D2EE9A" w14:textId="6192DEFE" w:rsidR="0053778C" w:rsidRPr="0020331D" w:rsidRDefault="00A10DD2" w:rsidP="00CD7FE4">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 xml:space="preserve">Pornind de la aceste concluzii, specialiștii în științele educației și </w:t>
      </w:r>
      <w:r w:rsidR="007A60F5">
        <w:rPr>
          <w:rFonts w:ascii="Times New Roman" w:hAnsi="Times New Roman" w:cs="Times New Roman"/>
          <w:sz w:val="24"/>
          <w:szCs w:val="24"/>
        </w:rPr>
        <w:t xml:space="preserve">în </w:t>
      </w:r>
      <w:r w:rsidRPr="0020331D">
        <w:rPr>
          <w:rFonts w:ascii="Times New Roman" w:hAnsi="Times New Roman" w:cs="Times New Roman"/>
          <w:sz w:val="24"/>
          <w:szCs w:val="24"/>
        </w:rPr>
        <w:t xml:space="preserve">testare educațională de la Universitatea din București vin cu </w:t>
      </w:r>
      <w:r w:rsidRPr="0020331D">
        <w:rPr>
          <w:rFonts w:ascii="Times New Roman" w:hAnsi="Times New Roman" w:cs="Times New Roman"/>
          <w:b/>
          <w:sz w:val="24"/>
          <w:szCs w:val="24"/>
        </w:rPr>
        <w:t>o serie de recomandări, s</w:t>
      </w:r>
      <w:r w:rsidR="0053778C" w:rsidRPr="0020331D">
        <w:rPr>
          <w:rFonts w:ascii="Times New Roman" w:hAnsi="Times New Roman" w:cs="Times New Roman"/>
          <w:b/>
          <w:sz w:val="24"/>
          <w:szCs w:val="24"/>
        </w:rPr>
        <w:t>tructurate pe 5 zone prioritare de acțiune</w:t>
      </w:r>
      <w:r w:rsidRPr="0020331D">
        <w:rPr>
          <w:rFonts w:ascii="Times New Roman" w:hAnsi="Times New Roman" w:cs="Times New Roman"/>
          <w:sz w:val="24"/>
          <w:szCs w:val="24"/>
        </w:rPr>
        <w:t>:</w:t>
      </w:r>
      <w:r w:rsidR="0053778C" w:rsidRPr="0020331D">
        <w:rPr>
          <w:rFonts w:ascii="Times New Roman" w:hAnsi="Times New Roman" w:cs="Times New Roman"/>
          <w:sz w:val="24"/>
          <w:szCs w:val="24"/>
        </w:rPr>
        <w:t xml:space="preserve"> </w:t>
      </w:r>
      <w:r w:rsidR="00C37A27" w:rsidRPr="0020331D">
        <w:rPr>
          <w:rFonts w:ascii="Times New Roman" w:hAnsi="Times New Roman" w:cs="Times New Roman"/>
          <w:b/>
          <w:i/>
          <w:iCs/>
          <w:sz w:val="24"/>
          <w:szCs w:val="24"/>
        </w:rPr>
        <w:t>E</w:t>
      </w:r>
      <w:r w:rsidR="0053778C" w:rsidRPr="0020331D">
        <w:rPr>
          <w:rFonts w:ascii="Times New Roman" w:hAnsi="Times New Roman" w:cs="Times New Roman"/>
          <w:b/>
          <w:i/>
          <w:iCs/>
          <w:sz w:val="24"/>
          <w:szCs w:val="24"/>
        </w:rPr>
        <w:t>chitatea sistemului educațional</w:t>
      </w:r>
      <w:r w:rsidR="0053778C" w:rsidRPr="0020331D">
        <w:rPr>
          <w:rFonts w:ascii="Times New Roman" w:hAnsi="Times New Roman" w:cs="Times New Roman"/>
          <w:b/>
          <w:sz w:val="24"/>
          <w:szCs w:val="24"/>
        </w:rPr>
        <w:t xml:space="preserve">, </w:t>
      </w:r>
      <w:r w:rsidR="00C37A27" w:rsidRPr="0020331D">
        <w:rPr>
          <w:rFonts w:ascii="Times New Roman" w:hAnsi="Times New Roman" w:cs="Times New Roman"/>
          <w:b/>
          <w:i/>
          <w:sz w:val="24"/>
          <w:szCs w:val="24"/>
        </w:rPr>
        <w:t>R</w:t>
      </w:r>
      <w:r w:rsidR="0053778C" w:rsidRPr="0020331D">
        <w:rPr>
          <w:rFonts w:ascii="Times New Roman" w:hAnsi="Times New Roman" w:cs="Times New Roman"/>
          <w:b/>
          <w:i/>
          <w:iCs/>
          <w:sz w:val="24"/>
          <w:szCs w:val="24"/>
        </w:rPr>
        <w:t>ecrutarea, formarea inițială și continuă a profesorilor și serviciile de sprijin educațional</w:t>
      </w:r>
      <w:r w:rsidR="0053778C" w:rsidRPr="0020331D">
        <w:rPr>
          <w:rFonts w:ascii="Times New Roman" w:hAnsi="Times New Roman" w:cs="Times New Roman"/>
          <w:b/>
          <w:sz w:val="24"/>
          <w:szCs w:val="24"/>
        </w:rPr>
        <w:t xml:space="preserve">, </w:t>
      </w:r>
      <w:r w:rsidR="00C37A27" w:rsidRPr="0020331D">
        <w:rPr>
          <w:rFonts w:ascii="Times New Roman" w:hAnsi="Times New Roman" w:cs="Times New Roman"/>
          <w:b/>
          <w:i/>
          <w:sz w:val="24"/>
          <w:szCs w:val="24"/>
        </w:rPr>
        <w:t>C</w:t>
      </w:r>
      <w:r w:rsidR="0053778C" w:rsidRPr="0020331D">
        <w:rPr>
          <w:rFonts w:ascii="Times New Roman" w:hAnsi="Times New Roman" w:cs="Times New Roman"/>
          <w:b/>
          <w:i/>
          <w:iCs/>
          <w:sz w:val="24"/>
          <w:szCs w:val="24"/>
        </w:rPr>
        <w:t>limatul și mediul de învățare</w:t>
      </w:r>
      <w:r w:rsidR="0053778C" w:rsidRPr="0020331D">
        <w:rPr>
          <w:rFonts w:ascii="Times New Roman" w:hAnsi="Times New Roman" w:cs="Times New Roman"/>
          <w:b/>
          <w:sz w:val="24"/>
          <w:szCs w:val="24"/>
        </w:rPr>
        <w:t xml:space="preserve">, </w:t>
      </w:r>
      <w:r w:rsidR="00C37A27" w:rsidRPr="0020331D">
        <w:rPr>
          <w:rFonts w:ascii="Times New Roman" w:hAnsi="Times New Roman" w:cs="Times New Roman"/>
          <w:b/>
          <w:i/>
          <w:iCs/>
          <w:sz w:val="24"/>
          <w:szCs w:val="24"/>
        </w:rPr>
        <w:t>E</w:t>
      </w:r>
      <w:r w:rsidR="0053778C" w:rsidRPr="0020331D">
        <w:rPr>
          <w:rFonts w:ascii="Times New Roman" w:hAnsi="Times New Roman" w:cs="Times New Roman"/>
          <w:b/>
          <w:i/>
          <w:iCs/>
          <w:sz w:val="24"/>
          <w:szCs w:val="24"/>
        </w:rPr>
        <w:t>xperiențele de învățare și interacțiunile din clasă</w:t>
      </w:r>
      <w:r w:rsidR="0053778C" w:rsidRPr="0020331D">
        <w:rPr>
          <w:rFonts w:ascii="Times New Roman" w:hAnsi="Times New Roman" w:cs="Times New Roman"/>
          <w:b/>
          <w:sz w:val="24"/>
          <w:szCs w:val="24"/>
        </w:rPr>
        <w:t xml:space="preserve"> și </w:t>
      </w:r>
      <w:r w:rsidR="00A06B19" w:rsidRPr="0020331D">
        <w:rPr>
          <w:rFonts w:ascii="Times New Roman" w:hAnsi="Times New Roman" w:cs="Times New Roman"/>
          <w:b/>
          <w:i/>
          <w:iCs/>
          <w:sz w:val="24"/>
          <w:szCs w:val="24"/>
        </w:rPr>
        <w:t>infrastructura educațională și resursele</w:t>
      </w:r>
      <w:r w:rsidR="00A06B19" w:rsidRPr="0020331D">
        <w:rPr>
          <w:rFonts w:ascii="Times New Roman" w:hAnsi="Times New Roman" w:cs="Times New Roman"/>
          <w:sz w:val="24"/>
          <w:szCs w:val="24"/>
        </w:rPr>
        <w:t>.</w:t>
      </w:r>
    </w:p>
    <w:p w14:paraId="16C4DC04" w14:textId="35588B5A" w:rsidR="00D37311" w:rsidRPr="0020331D" w:rsidRDefault="00D37311" w:rsidP="00CD7FE4">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Distanța mare dintre procentul relativ ridicat al elevilor cu rezultate scăzute și cei cu performanțe de nivel înalt (de exemplu, la matematică, 15% dintre copii au avut dificultăți în a rezolva sarcinile propuse, în timp ce 3% dintre ei au scoruri ridicate, peste 650) este un indicator clar că România se plasează în grupul țărilor puțin eficiente în promovarea echității în educație.</w:t>
      </w:r>
    </w:p>
    <w:p w14:paraId="20E6C62D" w14:textId="4C5D8784" w:rsidR="00D37311" w:rsidRPr="0020331D" w:rsidRDefault="00D37311" w:rsidP="00CD7FE4">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 xml:space="preserve">Astfel, pentru a crește capacitatea sistemului de învățământ românesc de a promova abordări echitabile, specialiștii din cadrul FPSE propun dezvoltarea de programe de educație </w:t>
      </w:r>
      <w:proofErr w:type="spellStart"/>
      <w:r w:rsidRPr="0020331D">
        <w:rPr>
          <w:rFonts w:ascii="Times New Roman" w:hAnsi="Times New Roman" w:cs="Times New Roman"/>
          <w:sz w:val="24"/>
          <w:szCs w:val="24"/>
        </w:rPr>
        <w:t>remedială</w:t>
      </w:r>
      <w:proofErr w:type="spellEnd"/>
      <w:r w:rsidRPr="0020331D">
        <w:rPr>
          <w:rFonts w:ascii="Times New Roman" w:hAnsi="Times New Roman" w:cs="Times New Roman"/>
          <w:sz w:val="24"/>
          <w:szCs w:val="24"/>
        </w:rPr>
        <w:t xml:space="preserve"> pentru elevii cu dificultăți, familiarizarea cadrelor didactice cu programele de intervenție personalizată (de tipul design universal pentru învățare) care să susțină potențialul fiecărui elev, dezvoltarea de sisteme de monitorizare a frecvenței și participării școlare a elevilor (mecanisme de avertizare timpurie în educație/MATE) care să permită identificarea din timp a celor aflați în situație de risc de abandon, dar și </w:t>
      </w:r>
      <w:r w:rsidR="00DA7FB6" w:rsidRPr="0020331D">
        <w:rPr>
          <w:rFonts w:ascii="Times New Roman" w:hAnsi="Times New Roman" w:cs="Times New Roman"/>
          <w:sz w:val="24"/>
          <w:szCs w:val="24"/>
        </w:rPr>
        <w:t>d</w:t>
      </w:r>
      <w:r w:rsidR="00C37A27" w:rsidRPr="0020331D">
        <w:rPr>
          <w:rFonts w:ascii="Times New Roman" w:hAnsi="Times New Roman" w:cs="Times New Roman"/>
          <w:sz w:val="24"/>
          <w:szCs w:val="24"/>
        </w:rPr>
        <w:t>ezvoltarea de mecanisme pentru atragerea de profesori calificați în aceste zone, pentru susținerea și motivarea acestora.</w:t>
      </w:r>
    </w:p>
    <w:p w14:paraId="3F1AD74F" w14:textId="3B24BCE7" w:rsidR="00004DB9" w:rsidRPr="0020331D" w:rsidRDefault="00004DB9" w:rsidP="00CD7FE4">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Datele agregate, atât la nivelul profesorilor de științe, cât și al celor de matematică, reprezintă un semnal de alarmă cu privire la asigurarea în timp a bazinului de profesori din învățământul gimnazial pentru aceste discipline. Aproximativ jumătate dintre profesorii de științe au peste 50 de ani (40.6%),</w:t>
      </w:r>
      <w:r w:rsidR="00DA7FB6" w:rsidRPr="0020331D">
        <w:rPr>
          <w:rFonts w:ascii="Times New Roman" w:hAnsi="Times New Roman" w:cs="Times New Roman"/>
          <w:sz w:val="24"/>
          <w:szCs w:val="24"/>
        </w:rPr>
        <w:t xml:space="preserve"> </w:t>
      </w:r>
      <w:r w:rsidRPr="0020331D">
        <w:rPr>
          <w:rFonts w:ascii="Times New Roman" w:hAnsi="Times New Roman" w:cs="Times New Roman"/>
          <w:sz w:val="24"/>
          <w:szCs w:val="24"/>
        </w:rPr>
        <w:t>respectiv 60 de ani (14.3%), aproximativ jumătate dintre profesorii de matematică au vârste peste 50 de ani (47%), iar tinerii care aleg o carieră didactică în domeniu sunt foarte puțini (1.89%).</w:t>
      </w:r>
    </w:p>
    <w:p w14:paraId="694597AE" w14:textId="11E3F13D" w:rsidR="00004DB9" w:rsidRPr="0020331D" w:rsidRDefault="00004DB9" w:rsidP="00CD7FE4">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Având în vedere aceste date, echipa care a coordonat implementarea studiului TIMSS în România propun</w:t>
      </w:r>
      <w:r w:rsidR="00C40F8D">
        <w:rPr>
          <w:rFonts w:ascii="Times New Roman" w:hAnsi="Times New Roman" w:cs="Times New Roman"/>
          <w:sz w:val="24"/>
          <w:szCs w:val="24"/>
        </w:rPr>
        <w:t>e</w:t>
      </w:r>
      <w:r w:rsidRPr="0020331D">
        <w:rPr>
          <w:rFonts w:ascii="Times New Roman" w:hAnsi="Times New Roman" w:cs="Times New Roman"/>
          <w:sz w:val="24"/>
          <w:szCs w:val="24"/>
        </w:rPr>
        <w:t xml:space="preserve"> o abordare strategică a recrutării de profesori calificați la matematică și științe, prin încurajarea opțiunii pentru profesia didactică încă de la nivelul formării inițiale. De asemenea, masteratele didactice ar trebui să ofere anual granturi de studii pentru a acoperi necesarul de profesori.</w:t>
      </w:r>
    </w:p>
    <w:p w14:paraId="5312355E" w14:textId="050D39D1" w:rsidR="00004DB9" w:rsidRPr="0020331D" w:rsidRDefault="00004DB9" w:rsidP="00CD7FE4">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Componenta de metodologie de predare/ învățare ar putea fi susținută puternic la nivelul cadrelor didactice prin cursuri centrate pe metodologii de tip învățare bazată pe investigație (</w:t>
      </w:r>
      <w:proofErr w:type="spellStart"/>
      <w:r w:rsidRPr="0020331D">
        <w:rPr>
          <w:rFonts w:ascii="Times New Roman" w:hAnsi="Times New Roman" w:cs="Times New Roman"/>
          <w:i/>
          <w:sz w:val="24"/>
          <w:szCs w:val="24"/>
        </w:rPr>
        <w:t>inquiry</w:t>
      </w:r>
      <w:proofErr w:type="spellEnd"/>
      <w:r w:rsidRPr="0020331D">
        <w:rPr>
          <w:rFonts w:ascii="Times New Roman" w:hAnsi="Times New Roman" w:cs="Times New Roman"/>
          <w:i/>
          <w:sz w:val="24"/>
          <w:szCs w:val="24"/>
        </w:rPr>
        <w:t xml:space="preserve"> </w:t>
      </w:r>
      <w:proofErr w:type="spellStart"/>
      <w:r w:rsidRPr="0020331D">
        <w:rPr>
          <w:rFonts w:ascii="Times New Roman" w:hAnsi="Times New Roman" w:cs="Times New Roman"/>
          <w:i/>
          <w:sz w:val="24"/>
          <w:szCs w:val="24"/>
        </w:rPr>
        <w:t>learning</w:t>
      </w:r>
      <w:proofErr w:type="spellEnd"/>
      <w:r w:rsidRPr="0020331D">
        <w:rPr>
          <w:rFonts w:ascii="Times New Roman" w:hAnsi="Times New Roman" w:cs="Times New Roman"/>
          <w:sz w:val="24"/>
          <w:szCs w:val="24"/>
        </w:rPr>
        <w:t xml:space="preserve">), dezvoltarea gândirii critice și </w:t>
      </w:r>
      <w:r w:rsidRPr="0020331D">
        <w:rPr>
          <w:rFonts w:ascii="Times New Roman" w:hAnsi="Times New Roman" w:cs="Times New Roman"/>
          <w:i/>
          <w:sz w:val="24"/>
          <w:szCs w:val="24"/>
        </w:rPr>
        <w:t xml:space="preserve">service </w:t>
      </w:r>
      <w:proofErr w:type="spellStart"/>
      <w:r w:rsidRPr="0020331D">
        <w:rPr>
          <w:rFonts w:ascii="Times New Roman" w:hAnsi="Times New Roman" w:cs="Times New Roman"/>
          <w:i/>
          <w:sz w:val="24"/>
          <w:szCs w:val="24"/>
        </w:rPr>
        <w:t>learning</w:t>
      </w:r>
      <w:proofErr w:type="spellEnd"/>
      <w:r w:rsidRPr="0020331D">
        <w:rPr>
          <w:rFonts w:ascii="Times New Roman" w:hAnsi="Times New Roman" w:cs="Times New Roman"/>
          <w:sz w:val="24"/>
          <w:szCs w:val="24"/>
        </w:rPr>
        <w:t>.</w:t>
      </w:r>
    </w:p>
    <w:p w14:paraId="03C2B66A" w14:textId="26BFA01C" w:rsidR="00004DB9" w:rsidRPr="0020331D" w:rsidRDefault="00004DB9" w:rsidP="00CD7FE4">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Un instrument foarte puternic care poate fi utilizat îl reprezintă grupurile facilitate de practicieni reflexivi care practică învățarea colegială (</w:t>
      </w:r>
      <w:proofErr w:type="spellStart"/>
      <w:r w:rsidRPr="0020331D">
        <w:rPr>
          <w:rFonts w:ascii="Times New Roman" w:hAnsi="Times New Roman" w:cs="Times New Roman"/>
          <w:i/>
          <w:sz w:val="24"/>
          <w:szCs w:val="24"/>
        </w:rPr>
        <w:t>peer</w:t>
      </w:r>
      <w:proofErr w:type="spellEnd"/>
      <w:r w:rsidRPr="0020331D">
        <w:rPr>
          <w:rFonts w:ascii="Times New Roman" w:hAnsi="Times New Roman" w:cs="Times New Roman"/>
          <w:i/>
          <w:sz w:val="24"/>
          <w:szCs w:val="24"/>
        </w:rPr>
        <w:t xml:space="preserve"> </w:t>
      </w:r>
      <w:proofErr w:type="spellStart"/>
      <w:r w:rsidRPr="0020331D">
        <w:rPr>
          <w:rFonts w:ascii="Times New Roman" w:hAnsi="Times New Roman" w:cs="Times New Roman"/>
          <w:i/>
          <w:sz w:val="24"/>
          <w:szCs w:val="24"/>
        </w:rPr>
        <w:t>learning</w:t>
      </w:r>
      <w:proofErr w:type="spellEnd"/>
      <w:r w:rsidRPr="0020331D">
        <w:rPr>
          <w:rFonts w:ascii="Times New Roman" w:hAnsi="Times New Roman" w:cs="Times New Roman"/>
          <w:sz w:val="24"/>
          <w:szCs w:val="24"/>
        </w:rPr>
        <w:t>). Această modalitate de învățare laterală, bazată pe experiențe și practici relevante, poate fi utilizată atât pentru profesori, cât și pentru managerii școlari.</w:t>
      </w:r>
    </w:p>
    <w:p w14:paraId="250FB610" w14:textId="75294D48" w:rsidR="00EF530A" w:rsidRPr="0020331D" w:rsidRDefault="00EF530A" w:rsidP="00CD7FE4">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În privința elevilor, aproximativ 15% dintre aceștia nu se simt în siguranță atunci când sunt la școală, iar problemele se observă și din răspunsurile directorilor de școală. Unul din trei directori afirmă că în școala sa există probleme cu actele de vandalism (36.85%) sau cu furturile (22.63%).</w:t>
      </w:r>
    </w:p>
    <w:p w14:paraId="4C86B19A" w14:textId="7F85ECD7" w:rsidR="00EF530A" w:rsidRPr="0020331D" w:rsidRDefault="00EF530A" w:rsidP="00CD7FE4">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lastRenderedPageBreak/>
        <w:t xml:space="preserve">Pentru dezvoltarea unui mediu educațional sigur atât pentru elevi, cât și pentru cadrele didactice, specialiștii în științele educației și </w:t>
      </w:r>
      <w:r w:rsidR="00C40F8D">
        <w:rPr>
          <w:rFonts w:ascii="Times New Roman" w:hAnsi="Times New Roman" w:cs="Times New Roman"/>
          <w:sz w:val="24"/>
          <w:szCs w:val="24"/>
        </w:rPr>
        <w:t xml:space="preserve">în </w:t>
      </w:r>
      <w:r w:rsidRPr="0020331D">
        <w:rPr>
          <w:rFonts w:ascii="Times New Roman" w:hAnsi="Times New Roman" w:cs="Times New Roman"/>
          <w:sz w:val="24"/>
          <w:szCs w:val="24"/>
        </w:rPr>
        <w:t>testare educațională de la Universitatea din București recomandă implicarea directorilor, cu ajutorul consilierului școlar și al profesorilor diriginți, în proiectarea unor programe de sprijin menite să identifice elevii cu risc de comportament violent sau a celor care pot deveni victime, lansarea unor programe instituționale de prevenție, prin care incidența comportamentelor violente din școli poate fi redusă</w:t>
      </w:r>
      <w:r w:rsidR="00004DB9" w:rsidRPr="0020331D">
        <w:rPr>
          <w:rFonts w:ascii="Times New Roman" w:hAnsi="Times New Roman" w:cs="Times New Roman"/>
          <w:sz w:val="24"/>
          <w:szCs w:val="24"/>
        </w:rPr>
        <w:t>, precum și creșterea numărului de consilieri, psihologi școlari și profesori de sprijin pentru elevii CES, care să asigure asistență psihopedagogică în școli.</w:t>
      </w:r>
    </w:p>
    <w:p w14:paraId="5BB945BD" w14:textId="430EC5AC" w:rsidR="003E12DE" w:rsidRPr="0020331D" w:rsidRDefault="003E12DE" w:rsidP="00CD7FE4">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 xml:space="preserve">În ceea ce privește experiențele de învățare și interacțiunile din clasă, direcțiile de acțiune propuse de specialiștii în științele educației și </w:t>
      </w:r>
      <w:r w:rsidR="00C40F8D">
        <w:rPr>
          <w:rFonts w:ascii="Times New Roman" w:hAnsi="Times New Roman" w:cs="Times New Roman"/>
          <w:sz w:val="24"/>
          <w:szCs w:val="24"/>
        </w:rPr>
        <w:t xml:space="preserve">în </w:t>
      </w:r>
      <w:r w:rsidRPr="0020331D">
        <w:rPr>
          <w:rFonts w:ascii="Times New Roman" w:hAnsi="Times New Roman" w:cs="Times New Roman"/>
          <w:sz w:val="24"/>
          <w:szCs w:val="24"/>
        </w:rPr>
        <w:t xml:space="preserve">testare educațională de la </w:t>
      </w:r>
      <w:r w:rsidR="008E1020">
        <w:rPr>
          <w:rFonts w:ascii="Times New Roman" w:hAnsi="Times New Roman" w:cs="Times New Roman"/>
          <w:sz w:val="24"/>
          <w:szCs w:val="24"/>
        </w:rPr>
        <w:t xml:space="preserve">UB </w:t>
      </w:r>
      <w:r w:rsidRPr="0020331D">
        <w:rPr>
          <w:rFonts w:ascii="Times New Roman" w:hAnsi="Times New Roman" w:cs="Times New Roman"/>
          <w:sz w:val="24"/>
          <w:szCs w:val="24"/>
        </w:rPr>
        <w:t>vizează reconsiderarea atitudinii elevilor față de matematică și științe prin redefinirea statutului disciplinei din perspectiva asocierii preponderente a acesteia cu dimensiunea sa aplicativă și de carieră,</w:t>
      </w:r>
      <w:r w:rsidRPr="0020331D">
        <w:rPr>
          <w:sz w:val="24"/>
          <w:szCs w:val="24"/>
        </w:rPr>
        <w:t xml:space="preserve"> </w:t>
      </w:r>
      <w:r w:rsidRPr="0020331D">
        <w:rPr>
          <w:rFonts w:ascii="Times New Roman" w:hAnsi="Times New Roman" w:cs="Times New Roman"/>
          <w:sz w:val="24"/>
          <w:szCs w:val="24"/>
        </w:rPr>
        <w:t>încurajarea și sprijinirea învățării bazate pe descoperire, ca premisă pentru asigurarea succesului școlar în cazul disciplinelor aplicate, dar și promovarea reală a autonomiei și gândirii critice în spațiul educațional.</w:t>
      </w:r>
    </w:p>
    <w:p w14:paraId="2F68C439" w14:textId="422981C7" w:rsidR="003E12DE" w:rsidRDefault="003E12DE" w:rsidP="00CD7FE4">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 xml:space="preserve">Nu în ultimul rând, specialiștii </w:t>
      </w:r>
      <w:r w:rsidR="00207471" w:rsidRPr="0020331D">
        <w:rPr>
          <w:rFonts w:ascii="Times New Roman" w:hAnsi="Times New Roman" w:cs="Times New Roman"/>
          <w:sz w:val="24"/>
          <w:szCs w:val="24"/>
        </w:rPr>
        <w:t>propun</w:t>
      </w:r>
      <w:r w:rsidRPr="0020331D">
        <w:rPr>
          <w:rFonts w:ascii="Times New Roman" w:hAnsi="Times New Roman" w:cs="Times New Roman"/>
          <w:sz w:val="24"/>
          <w:szCs w:val="24"/>
        </w:rPr>
        <w:t xml:space="preserve"> asigurarea resurselor digitale pentru derularea activităților de matematică și științe, având în vedere faptul că mulți dintre elevii chestionați au declarat că nu au calculatoare disponibile pentru a le utiliza la orele de matematică (69%) sau științe (59%). De asemenea, instituțiile de învățământ ar trebui să amenajeze spații dedicate experiențelor practice și să sprijine cadrele didactice în efectuarea de experimente, dar și să regândească ideea de program școlar – cu integrarea în program a orelor de teme și a infrastructurii pentru masă.</w:t>
      </w:r>
    </w:p>
    <w:p w14:paraId="26FE973B" w14:textId="2E689B80" w:rsidR="00AA7619" w:rsidRPr="0020331D" w:rsidRDefault="00AA7619" w:rsidP="00AA7619">
      <w:pPr>
        <w:spacing w:after="120" w:line="240" w:lineRule="auto"/>
        <w:jc w:val="both"/>
        <w:rPr>
          <w:rFonts w:ascii="Times New Roman" w:hAnsi="Times New Roman" w:cs="Times New Roman"/>
          <w:sz w:val="24"/>
          <w:szCs w:val="24"/>
        </w:rPr>
      </w:pPr>
      <w:r w:rsidRPr="0020331D">
        <w:rPr>
          <w:rFonts w:ascii="Times New Roman" w:hAnsi="Times New Roman" w:cs="Times New Roman"/>
          <w:sz w:val="24"/>
          <w:szCs w:val="24"/>
        </w:rPr>
        <w:t>Textul integral al</w:t>
      </w:r>
      <w:r w:rsidR="00A75E12">
        <w:rPr>
          <w:rFonts w:ascii="Times New Roman" w:hAnsi="Times New Roman" w:cs="Times New Roman"/>
          <w:sz w:val="24"/>
          <w:szCs w:val="24"/>
        </w:rPr>
        <w:t xml:space="preserve"> </w:t>
      </w:r>
      <w:r w:rsidR="00A75E12" w:rsidRPr="0020331D">
        <w:rPr>
          <w:rFonts w:ascii="Times New Roman" w:hAnsi="Times New Roman" w:cs="Times New Roman"/>
          <w:sz w:val="24"/>
          <w:szCs w:val="24"/>
        </w:rPr>
        <w:t xml:space="preserve">studiului „Tendințe în domeniul Studiilor Matematice și Științifice Internaționale” – TIMSS 2019 (clasa a VIII-a) </w:t>
      </w:r>
      <w:r w:rsidR="00A75E12">
        <w:rPr>
          <w:rFonts w:ascii="Times New Roman" w:hAnsi="Times New Roman" w:cs="Times New Roman"/>
          <w:sz w:val="24"/>
          <w:szCs w:val="24"/>
        </w:rPr>
        <w:t xml:space="preserve">poate fi accesat </w:t>
      </w:r>
      <w:hyperlink r:id="rId8" w:history="1">
        <w:r w:rsidR="00A75E12" w:rsidRPr="00F20482">
          <w:rPr>
            <w:rStyle w:val="Hyperlink"/>
            <w:rFonts w:ascii="Times New Roman" w:hAnsi="Times New Roman" w:cs="Times New Roman"/>
            <w:b/>
            <w:sz w:val="24"/>
            <w:szCs w:val="24"/>
          </w:rPr>
          <w:t>aici</w:t>
        </w:r>
      </w:hyperlink>
      <w:r w:rsidR="00A75E12">
        <w:rPr>
          <w:rFonts w:ascii="Times New Roman" w:hAnsi="Times New Roman" w:cs="Times New Roman"/>
          <w:sz w:val="24"/>
          <w:szCs w:val="24"/>
        </w:rPr>
        <w:t>, iar o prezentare sintetică</w:t>
      </w:r>
      <w:r w:rsidRPr="0020331D">
        <w:rPr>
          <w:rFonts w:ascii="Times New Roman" w:hAnsi="Times New Roman" w:cs="Times New Roman"/>
          <w:sz w:val="24"/>
          <w:szCs w:val="24"/>
        </w:rPr>
        <w:t xml:space="preserve"> a rezultatelor</w:t>
      </w:r>
      <w:r w:rsidR="00A75E12">
        <w:rPr>
          <w:rFonts w:ascii="Times New Roman" w:hAnsi="Times New Roman" w:cs="Times New Roman"/>
          <w:sz w:val="24"/>
          <w:szCs w:val="24"/>
        </w:rPr>
        <w:t xml:space="preserve"> </w:t>
      </w:r>
      <w:r w:rsidR="00A75E12" w:rsidRPr="0020331D">
        <w:rPr>
          <w:rFonts w:ascii="Times New Roman" w:hAnsi="Times New Roman" w:cs="Times New Roman"/>
          <w:sz w:val="24"/>
          <w:szCs w:val="24"/>
        </w:rPr>
        <w:t>raportului T</w:t>
      </w:r>
      <w:r w:rsidR="00A75E12">
        <w:rPr>
          <w:rFonts w:ascii="Times New Roman" w:hAnsi="Times New Roman" w:cs="Times New Roman"/>
          <w:sz w:val="24"/>
          <w:szCs w:val="24"/>
        </w:rPr>
        <w:t xml:space="preserve">IMSS 2019 </w:t>
      </w:r>
      <w:r w:rsidRPr="0020331D">
        <w:rPr>
          <w:rFonts w:ascii="Times New Roman" w:hAnsi="Times New Roman" w:cs="Times New Roman"/>
          <w:sz w:val="24"/>
          <w:szCs w:val="24"/>
        </w:rPr>
        <w:t xml:space="preserve">pentru România poate fi accesată </w:t>
      </w:r>
      <w:hyperlink r:id="rId9" w:history="1">
        <w:r w:rsidRPr="0020331D">
          <w:rPr>
            <w:rStyle w:val="Hyperlink"/>
            <w:rFonts w:ascii="Times New Roman" w:hAnsi="Times New Roman" w:cs="Times New Roman"/>
            <w:b/>
            <w:bCs/>
            <w:sz w:val="24"/>
            <w:szCs w:val="24"/>
          </w:rPr>
          <w:t>aici</w:t>
        </w:r>
      </w:hyperlink>
      <w:r w:rsidR="00F20482" w:rsidRPr="00F20482">
        <w:rPr>
          <w:rStyle w:val="Hyperlink"/>
          <w:rFonts w:ascii="Times New Roman" w:hAnsi="Times New Roman" w:cs="Times New Roman"/>
          <w:bCs/>
          <w:sz w:val="24"/>
          <w:szCs w:val="24"/>
          <w:u w:val="none"/>
        </w:rPr>
        <w:t>.</w:t>
      </w:r>
      <w:r w:rsidR="00521664">
        <w:rPr>
          <w:rStyle w:val="Hyperlink"/>
          <w:rFonts w:ascii="Times New Roman" w:hAnsi="Times New Roman" w:cs="Times New Roman"/>
          <w:bCs/>
          <w:sz w:val="24"/>
          <w:szCs w:val="24"/>
          <w:u w:val="none"/>
        </w:rPr>
        <w:t xml:space="preserve"> </w:t>
      </w:r>
    </w:p>
    <w:p w14:paraId="4D6496EB" w14:textId="77777777" w:rsidR="00AA7619" w:rsidRPr="0020331D" w:rsidRDefault="00AA7619" w:rsidP="00CD7FE4">
      <w:pPr>
        <w:spacing w:line="240" w:lineRule="auto"/>
        <w:jc w:val="both"/>
        <w:rPr>
          <w:rFonts w:ascii="Times New Roman" w:hAnsi="Times New Roman" w:cs="Times New Roman"/>
          <w:sz w:val="24"/>
          <w:szCs w:val="24"/>
        </w:rPr>
      </w:pPr>
    </w:p>
    <w:p w14:paraId="7D550EB6" w14:textId="4B48A5BB" w:rsidR="00207471" w:rsidRPr="0020331D" w:rsidRDefault="008B46CA" w:rsidP="0001433F">
      <w:pPr>
        <w:spacing w:line="240" w:lineRule="auto"/>
        <w:jc w:val="both"/>
        <w:rPr>
          <w:rFonts w:ascii="Times New Roman" w:hAnsi="Times New Roman" w:cs="Times New Roman"/>
          <w:sz w:val="24"/>
          <w:szCs w:val="24"/>
        </w:rPr>
      </w:pPr>
      <w:r>
        <w:rPr>
          <w:rFonts w:ascii="Times New Roman" w:hAnsi="Times New Roman" w:cs="Times New Roman"/>
          <w:sz w:val="24"/>
          <w:szCs w:val="24"/>
        </w:rPr>
        <w:t>Rezultatele studiului</w:t>
      </w:r>
      <w:r w:rsidR="00A75E12">
        <w:rPr>
          <w:rFonts w:ascii="Times New Roman" w:hAnsi="Times New Roman" w:cs="Times New Roman"/>
          <w:sz w:val="24"/>
          <w:szCs w:val="24"/>
        </w:rPr>
        <w:t xml:space="preserve"> TIMSS 2019</w:t>
      </w:r>
      <w:r>
        <w:rPr>
          <w:rFonts w:ascii="Times New Roman" w:hAnsi="Times New Roman" w:cs="Times New Roman"/>
          <w:sz w:val="24"/>
          <w:szCs w:val="24"/>
        </w:rPr>
        <w:t xml:space="preserve"> menționate sintetic mai sus, dar și alte concluzii și recomandări, au fost prezenta</w:t>
      </w:r>
      <w:r w:rsidR="00A75E12">
        <w:rPr>
          <w:rFonts w:ascii="Times New Roman" w:hAnsi="Times New Roman" w:cs="Times New Roman"/>
          <w:sz w:val="24"/>
          <w:szCs w:val="24"/>
        </w:rPr>
        <w:t>te în cadrul conferinței „</w:t>
      </w:r>
      <w:r w:rsidR="0001433F" w:rsidRPr="0001433F">
        <w:rPr>
          <w:rFonts w:ascii="Times New Roman" w:hAnsi="Times New Roman" w:cs="Times New Roman"/>
          <w:sz w:val="24"/>
          <w:szCs w:val="24"/>
        </w:rPr>
        <w:t>Învățământul preuniversitar românesc sub lupa TIMSS 2019</w:t>
      </w:r>
      <w:r w:rsidR="0001433F">
        <w:rPr>
          <w:rFonts w:ascii="Times New Roman" w:hAnsi="Times New Roman" w:cs="Times New Roman"/>
          <w:sz w:val="24"/>
          <w:szCs w:val="24"/>
        </w:rPr>
        <w:t xml:space="preserve">. </w:t>
      </w:r>
      <w:r w:rsidR="0001433F" w:rsidRPr="0001433F">
        <w:rPr>
          <w:rFonts w:ascii="Times New Roman" w:hAnsi="Times New Roman" w:cs="Times New Roman"/>
          <w:sz w:val="24"/>
          <w:szCs w:val="24"/>
        </w:rPr>
        <w:t>Direcții de acțiune pentru politicile educaționale din România</w:t>
      </w:r>
      <w:r>
        <w:rPr>
          <w:rFonts w:ascii="Times New Roman" w:hAnsi="Times New Roman" w:cs="Times New Roman"/>
          <w:sz w:val="24"/>
          <w:szCs w:val="24"/>
        </w:rPr>
        <w:t xml:space="preserve">”, </w:t>
      </w:r>
      <w:r w:rsidR="00207471" w:rsidRPr="0020331D">
        <w:rPr>
          <w:rFonts w:ascii="Times New Roman" w:hAnsi="Times New Roman" w:cs="Times New Roman"/>
          <w:sz w:val="24"/>
          <w:szCs w:val="24"/>
        </w:rPr>
        <w:t>găzduită de prof. univ. dr. Marian Preda, recto</w:t>
      </w:r>
      <w:r w:rsidR="00A75E12">
        <w:rPr>
          <w:rFonts w:ascii="Times New Roman" w:hAnsi="Times New Roman" w:cs="Times New Roman"/>
          <w:sz w:val="24"/>
          <w:szCs w:val="24"/>
        </w:rPr>
        <w:t>r</w:t>
      </w:r>
      <w:r w:rsidR="00FC29C7">
        <w:rPr>
          <w:rFonts w:ascii="Times New Roman" w:hAnsi="Times New Roman" w:cs="Times New Roman"/>
          <w:sz w:val="24"/>
          <w:szCs w:val="24"/>
        </w:rPr>
        <w:t>ul Universității din București, precum</w:t>
      </w:r>
      <w:r w:rsidR="00207471" w:rsidRPr="0020331D">
        <w:rPr>
          <w:rFonts w:ascii="Times New Roman" w:hAnsi="Times New Roman" w:cs="Times New Roman"/>
          <w:sz w:val="24"/>
          <w:szCs w:val="24"/>
        </w:rPr>
        <w:t xml:space="preserve"> </w:t>
      </w:r>
      <w:r w:rsidR="00FC29C7">
        <w:rPr>
          <w:rFonts w:ascii="Times New Roman" w:hAnsi="Times New Roman" w:cs="Times New Roman"/>
          <w:sz w:val="24"/>
          <w:szCs w:val="24"/>
        </w:rPr>
        <w:t xml:space="preserve">și de </w:t>
      </w:r>
      <w:r w:rsidR="00F20482">
        <w:rPr>
          <w:rFonts w:ascii="Times New Roman" w:hAnsi="Times New Roman" w:cs="Times New Roman"/>
          <w:sz w:val="24"/>
          <w:szCs w:val="24"/>
        </w:rPr>
        <w:t>mai mulți membri ai</w:t>
      </w:r>
      <w:r w:rsidR="00A75E12">
        <w:rPr>
          <w:rFonts w:ascii="Times New Roman" w:hAnsi="Times New Roman" w:cs="Times New Roman"/>
          <w:sz w:val="24"/>
          <w:szCs w:val="24"/>
        </w:rPr>
        <w:t xml:space="preserve"> </w:t>
      </w:r>
      <w:r w:rsidR="00F20482">
        <w:rPr>
          <w:rFonts w:ascii="Times New Roman" w:hAnsi="Times New Roman" w:cs="Times New Roman"/>
          <w:sz w:val="24"/>
          <w:szCs w:val="24"/>
        </w:rPr>
        <w:t>echipei</w:t>
      </w:r>
      <w:r w:rsidR="00FC29C7">
        <w:rPr>
          <w:rFonts w:ascii="Times New Roman" w:hAnsi="Times New Roman" w:cs="Times New Roman"/>
          <w:sz w:val="24"/>
          <w:szCs w:val="24"/>
        </w:rPr>
        <w:t xml:space="preserve"> care a coordonat</w:t>
      </w:r>
      <w:r w:rsidR="00207471" w:rsidRPr="0020331D">
        <w:rPr>
          <w:rFonts w:ascii="Times New Roman" w:hAnsi="Times New Roman" w:cs="Times New Roman"/>
          <w:sz w:val="24"/>
          <w:szCs w:val="24"/>
        </w:rPr>
        <w:t xml:space="preserve"> </w:t>
      </w:r>
      <w:r w:rsidR="00F20482">
        <w:rPr>
          <w:rFonts w:ascii="Times New Roman" w:hAnsi="Times New Roman" w:cs="Times New Roman"/>
          <w:sz w:val="24"/>
          <w:szCs w:val="24"/>
        </w:rPr>
        <w:t>studiu</w:t>
      </w:r>
      <w:r w:rsidR="00FC29C7">
        <w:rPr>
          <w:rFonts w:ascii="Times New Roman" w:hAnsi="Times New Roman" w:cs="Times New Roman"/>
          <w:sz w:val="24"/>
          <w:szCs w:val="24"/>
        </w:rPr>
        <w:t>l.</w:t>
      </w:r>
      <w:r w:rsidR="00207471" w:rsidRPr="0020331D">
        <w:rPr>
          <w:rFonts w:ascii="Times New Roman" w:hAnsi="Times New Roman" w:cs="Times New Roman"/>
          <w:sz w:val="24"/>
          <w:szCs w:val="24"/>
        </w:rPr>
        <w:t xml:space="preserve"> </w:t>
      </w:r>
      <w:r w:rsidR="00FC29C7">
        <w:rPr>
          <w:rFonts w:ascii="Times New Roman" w:hAnsi="Times New Roman" w:cs="Times New Roman"/>
          <w:sz w:val="24"/>
          <w:szCs w:val="24"/>
        </w:rPr>
        <w:t xml:space="preserve">Aceștia sunt: </w:t>
      </w:r>
      <w:r w:rsidR="00207471" w:rsidRPr="0020331D">
        <w:rPr>
          <w:rFonts w:ascii="Times New Roman" w:hAnsi="Times New Roman" w:cs="Times New Roman"/>
          <w:sz w:val="24"/>
          <w:szCs w:val="24"/>
        </w:rPr>
        <w:t xml:space="preserve">prof. univ. dr. Dragoș Iliescu, cadru didactic la </w:t>
      </w:r>
      <w:r w:rsidR="008E1020">
        <w:rPr>
          <w:rFonts w:ascii="Times New Roman" w:hAnsi="Times New Roman" w:cs="Times New Roman"/>
          <w:sz w:val="24"/>
          <w:szCs w:val="24"/>
        </w:rPr>
        <w:t>FPSE</w:t>
      </w:r>
      <w:r w:rsidR="00207471" w:rsidRPr="0020331D">
        <w:rPr>
          <w:rFonts w:ascii="Times New Roman" w:hAnsi="Times New Roman" w:cs="Times New Roman"/>
          <w:sz w:val="24"/>
          <w:szCs w:val="24"/>
        </w:rPr>
        <w:t xml:space="preserve"> a U</w:t>
      </w:r>
      <w:r w:rsidR="00F20482">
        <w:rPr>
          <w:rFonts w:ascii="Times New Roman" w:hAnsi="Times New Roman" w:cs="Times New Roman"/>
          <w:sz w:val="24"/>
          <w:szCs w:val="24"/>
        </w:rPr>
        <w:t xml:space="preserve">B </w:t>
      </w:r>
      <w:r w:rsidR="00207471" w:rsidRPr="0020331D">
        <w:rPr>
          <w:rFonts w:ascii="Times New Roman" w:hAnsi="Times New Roman" w:cs="Times New Roman"/>
          <w:sz w:val="24"/>
          <w:szCs w:val="24"/>
        </w:rPr>
        <w:t>și coordonatorul național al proiectului, prof. univ. dr. Lucian Ciolan, prorector UB, reprezentantul României în Consiliul General IEA și președinte al Asociației Române de Cercetare în Educație (ARCE)</w:t>
      </w:r>
      <w:r w:rsidR="008E1020">
        <w:rPr>
          <w:rFonts w:ascii="Times New Roman" w:hAnsi="Times New Roman" w:cs="Times New Roman"/>
          <w:sz w:val="24"/>
          <w:szCs w:val="24"/>
        </w:rPr>
        <w:t>,</w:t>
      </w:r>
      <w:r w:rsidR="00207471" w:rsidRPr="0020331D">
        <w:rPr>
          <w:rFonts w:ascii="Times New Roman" w:hAnsi="Times New Roman" w:cs="Times New Roman"/>
          <w:sz w:val="24"/>
          <w:szCs w:val="24"/>
        </w:rPr>
        <w:t xml:space="preserve"> și prof. univ. dr. </w:t>
      </w:r>
      <w:proofErr w:type="spellStart"/>
      <w:r w:rsidR="00207471" w:rsidRPr="0020331D">
        <w:rPr>
          <w:rFonts w:ascii="Times New Roman" w:hAnsi="Times New Roman" w:cs="Times New Roman"/>
          <w:sz w:val="24"/>
          <w:szCs w:val="24"/>
        </w:rPr>
        <w:t>Romiță</w:t>
      </w:r>
      <w:proofErr w:type="spellEnd"/>
      <w:r w:rsidR="00207471" w:rsidRPr="0020331D">
        <w:rPr>
          <w:rFonts w:ascii="Times New Roman" w:hAnsi="Times New Roman" w:cs="Times New Roman"/>
          <w:sz w:val="24"/>
          <w:szCs w:val="24"/>
        </w:rPr>
        <w:t xml:space="preserve"> </w:t>
      </w:r>
      <w:proofErr w:type="spellStart"/>
      <w:r w:rsidR="00207471" w:rsidRPr="0020331D">
        <w:rPr>
          <w:rFonts w:ascii="Times New Roman" w:hAnsi="Times New Roman" w:cs="Times New Roman"/>
          <w:sz w:val="24"/>
          <w:szCs w:val="24"/>
        </w:rPr>
        <w:t>Iucu</w:t>
      </w:r>
      <w:proofErr w:type="spellEnd"/>
      <w:r w:rsidR="00207471" w:rsidRPr="0020331D">
        <w:rPr>
          <w:rFonts w:ascii="Times New Roman" w:hAnsi="Times New Roman" w:cs="Times New Roman"/>
          <w:sz w:val="24"/>
          <w:szCs w:val="24"/>
        </w:rPr>
        <w:t>, cadru didactic la FPSE și președinte al Consiliului de Orientare și Analiză Strategică al UB.</w:t>
      </w:r>
    </w:p>
    <w:p w14:paraId="432263D0" w14:textId="42B18ED2" w:rsidR="00207471" w:rsidRPr="0020331D" w:rsidRDefault="00207471" w:rsidP="00207471">
      <w:pPr>
        <w:spacing w:line="240" w:lineRule="auto"/>
        <w:jc w:val="both"/>
        <w:rPr>
          <w:rFonts w:ascii="Times New Roman" w:hAnsi="Times New Roman" w:cs="Times New Roman"/>
          <w:sz w:val="24"/>
          <w:szCs w:val="24"/>
        </w:rPr>
      </w:pPr>
      <w:r w:rsidRPr="0020331D">
        <w:rPr>
          <w:rFonts w:ascii="Times New Roman" w:hAnsi="Times New Roman" w:cs="Times New Roman"/>
          <w:sz w:val="24"/>
          <w:szCs w:val="24"/>
        </w:rPr>
        <w:t xml:space="preserve">De asemenea, evenimentul s-a bucurat de prezența Consilierului Prezidențial pentru Educație și Cercetare, Ligia </w:t>
      </w:r>
      <w:proofErr w:type="spellStart"/>
      <w:r w:rsidRPr="0020331D">
        <w:rPr>
          <w:rFonts w:ascii="Times New Roman" w:hAnsi="Times New Roman" w:cs="Times New Roman"/>
          <w:sz w:val="24"/>
          <w:szCs w:val="24"/>
        </w:rPr>
        <w:t>Deca</w:t>
      </w:r>
      <w:proofErr w:type="spellEnd"/>
      <w:r w:rsidRPr="0020331D">
        <w:rPr>
          <w:rFonts w:ascii="Times New Roman" w:hAnsi="Times New Roman" w:cs="Times New Roman"/>
          <w:sz w:val="24"/>
          <w:szCs w:val="24"/>
        </w:rPr>
        <w:t>, a Ministrului Educației, Sorin Cîmpeanu, precum și a reprezentanților organizațiilor care au finanțat și sprijinit derularea acestui studiu</w:t>
      </w:r>
      <w:r w:rsidR="00FC29C7">
        <w:rPr>
          <w:rFonts w:ascii="Times New Roman" w:hAnsi="Times New Roman" w:cs="Times New Roman"/>
          <w:sz w:val="24"/>
          <w:szCs w:val="24"/>
        </w:rPr>
        <w:t xml:space="preserve">, </w:t>
      </w:r>
      <w:r w:rsidRPr="0020331D">
        <w:rPr>
          <w:rFonts w:ascii="Times New Roman" w:hAnsi="Times New Roman" w:cs="Times New Roman"/>
          <w:sz w:val="24"/>
          <w:szCs w:val="24"/>
        </w:rPr>
        <w:t>UMPFE – Ministerul Educației prin proiectul ROSE și RAF – Romanian American Foundation.</w:t>
      </w:r>
    </w:p>
    <w:p w14:paraId="28B0959D" w14:textId="77777777" w:rsidR="006A0AA4" w:rsidRDefault="006A0AA4" w:rsidP="00CD7FE4">
      <w:pPr>
        <w:spacing w:after="120" w:line="240" w:lineRule="auto"/>
        <w:jc w:val="both"/>
        <w:rPr>
          <w:rFonts w:ascii="Times New Roman" w:hAnsi="Times New Roman" w:cs="Times New Roman"/>
          <w:i/>
          <w:sz w:val="24"/>
          <w:szCs w:val="24"/>
        </w:rPr>
      </w:pPr>
    </w:p>
    <w:p w14:paraId="71536B1D" w14:textId="77777777" w:rsidR="008E1020" w:rsidRDefault="008E1020" w:rsidP="00CD7FE4">
      <w:pPr>
        <w:spacing w:after="120" w:line="240" w:lineRule="auto"/>
        <w:jc w:val="both"/>
        <w:rPr>
          <w:rFonts w:ascii="Times New Roman" w:hAnsi="Times New Roman" w:cs="Times New Roman"/>
          <w:i/>
          <w:sz w:val="24"/>
          <w:szCs w:val="24"/>
        </w:rPr>
      </w:pPr>
    </w:p>
    <w:p w14:paraId="28411DE4" w14:textId="77777777" w:rsidR="008E1020" w:rsidRDefault="008E1020" w:rsidP="00CD7FE4">
      <w:pPr>
        <w:spacing w:after="120" w:line="240" w:lineRule="auto"/>
        <w:jc w:val="both"/>
        <w:rPr>
          <w:rFonts w:ascii="Times New Roman" w:hAnsi="Times New Roman" w:cs="Times New Roman"/>
          <w:i/>
          <w:sz w:val="24"/>
          <w:szCs w:val="24"/>
        </w:rPr>
      </w:pPr>
    </w:p>
    <w:p w14:paraId="50CC7D36" w14:textId="77777777" w:rsidR="004313BE" w:rsidRDefault="004313BE" w:rsidP="00CD7FE4">
      <w:pPr>
        <w:spacing w:after="120"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Informații de context</w:t>
      </w:r>
    </w:p>
    <w:p w14:paraId="19419BD5" w14:textId="5335C4D2" w:rsidR="003E12DE" w:rsidRPr="0020331D" w:rsidRDefault="003E12DE" w:rsidP="00CD7FE4">
      <w:pPr>
        <w:spacing w:after="120" w:line="240" w:lineRule="auto"/>
        <w:jc w:val="both"/>
        <w:rPr>
          <w:rFonts w:ascii="Times New Roman" w:hAnsi="Times New Roman" w:cs="Times New Roman"/>
          <w:i/>
          <w:sz w:val="24"/>
          <w:szCs w:val="24"/>
        </w:rPr>
      </w:pPr>
      <w:r w:rsidRPr="0020331D">
        <w:rPr>
          <w:rFonts w:ascii="Times New Roman" w:hAnsi="Times New Roman" w:cs="Times New Roman"/>
          <w:i/>
          <w:sz w:val="24"/>
          <w:szCs w:val="24"/>
        </w:rPr>
        <w:t>Studiul TIMSS are loc o dată la patru ani, este coordonat de Asociația Internațională pentru Evaluarea Performanței Educaționale (IEA) și analizează comparativ competențele de matematică și științe (biologie, fizică, chimie) în rândul elevilor. TIMSS 2019 a măsurat competențele elevilor de 14 ani din peste 60 de țări din toată lumea. Au participat la cercetare peste 580.000 de elevi, 310.000 părinți, 19.000 directori de școli și 52.000 de profesori din toată lumea. În România testul a implicat 4.485 de elevi, 196 de directori și 623 de profesori din 199 școli.</w:t>
      </w:r>
    </w:p>
    <w:p w14:paraId="0ABAB3F0" w14:textId="7DF5E1F3" w:rsidR="00C37A27" w:rsidRPr="00A6048E" w:rsidRDefault="003E12DE" w:rsidP="00A6048E">
      <w:pPr>
        <w:spacing w:after="480" w:line="240" w:lineRule="auto"/>
        <w:jc w:val="both"/>
        <w:rPr>
          <w:rFonts w:ascii="Times New Roman" w:hAnsi="Times New Roman" w:cs="Times New Roman"/>
          <w:i/>
          <w:sz w:val="24"/>
          <w:szCs w:val="24"/>
        </w:rPr>
      </w:pPr>
      <w:r w:rsidRPr="0020331D">
        <w:rPr>
          <w:rFonts w:ascii="Times New Roman" w:hAnsi="Times New Roman" w:cs="Times New Roman"/>
          <w:i/>
          <w:sz w:val="24"/>
          <w:szCs w:val="24"/>
        </w:rPr>
        <w:t xml:space="preserve">Pentru România, studiul a fost elaborat și implementat </w:t>
      </w:r>
      <w:r w:rsidR="00A2733E">
        <w:rPr>
          <w:rFonts w:ascii="Times New Roman" w:hAnsi="Times New Roman" w:cs="Times New Roman"/>
          <w:i/>
          <w:sz w:val="24"/>
          <w:szCs w:val="24"/>
        </w:rPr>
        <w:t>pe parcursul anilor</w:t>
      </w:r>
      <w:r w:rsidRPr="0020331D">
        <w:rPr>
          <w:rFonts w:ascii="Times New Roman" w:hAnsi="Times New Roman" w:cs="Times New Roman"/>
          <w:i/>
          <w:sz w:val="24"/>
          <w:szCs w:val="24"/>
        </w:rPr>
        <w:t xml:space="preserve"> 2019</w:t>
      </w:r>
      <w:r w:rsidR="00A2733E">
        <w:rPr>
          <w:rFonts w:ascii="Times New Roman" w:hAnsi="Times New Roman" w:cs="Times New Roman"/>
          <w:i/>
          <w:sz w:val="24"/>
          <w:szCs w:val="24"/>
        </w:rPr>
        <w:t>-2020</w:t>
      </w:r>
      <w:r w:rsidRPr="0020331D">
        <w:rPr>
          <w:rFonts w:ascii="Times New Roman" w:hAnsi="Times New Roman" w:cs="Times New Roman"/>
          <w:i/>
          <w:sz w:val="24"/>
          <w:szCs w:val="24"/>
        </w:rPr>
        <w:t xml:space="preserve"> de specialiști în științele educației și </w:t>
      </w:r>
      <w:r w:rsidR="00FC29C7">
        <w:rPr>
          <w:rFonts w:ascii="Times New Roman" w:hAnsi="Times New Roman" w:cs="Times New Roman"/>
          <w:i/>
          <w:sz w:val="24"/>
          <w:szCs w:val="24"/>
        </w:rPr>
        <w:t xml:space="preserve">în </w:t>
      </w:r>
      <w:r w:rsidRPr="0020331D">
        <w:rPr>
          <w:rFonts w:ascii="Times New Roman" w:hAnsi="Times New Roman" w:cs="Times New Roman"/>
          <w:i/>
          <w:sz w:val="24"/>
          <w:szCs w:val="24"/>
        </w:rPr>
        <w:t xml:space="preserve">testare educațională de la Universitatea din București, prin UB </w:t>
      </w:r>
      <w:proofErr w:type="spellStart"/>
      <w:r w:rsidRPr="0020331D">
        <w:rPr>
          <w:rFonts w:ascii="Times New Roman" w:hAnsi="Times New Roman" w:cs="Times New Roman"/>
          <w:i/>
          <w:sz w:val="24"/>
          <w:szCs w:val="24"/>
        </w:rPr>
        <w:t>Learning</w:t>
      </w:r>
      <w:proofErr w:type="spellEnd"/>
      <w:r w:rsidRPr="0020331D">
        <w:rPr>
          <w:rFonts w:ascii="Times New Roman" w:hAnsi="Times New Roman" w:cs="Times New Roman"/>
          <w:i/>
          <w:sz w:val="24"/>
          <w:szCs w:val="24"/>
        </w:rPr>
        <w:t xml:space="preserve"> Centre – Laboratorul de Testare Educațională. Echipa a fost coordonată de prof. univ. dr. Lucian Ciolan, Prorector UB și reprezentant al României în Consiliul Asociației Internaționale pentru Evaluarea Performanțelor în Educație (IEA), precum și de prof. univ. dr. Dragoș Iliescu, cadru didactic la Facultatea de Psihologie și Științele Educației a Universității din București, președinte al Diviziei de Testare și Evaluare Psihologică al Asociației Internaționale de Psihologie Aplicată și coordonatorul național al proiectului TIMSS 2019.</w:t>
      </w:r>
    </w:p>
    <w:sectPr w:rsidR="00C37A27" w:rsidRPr="00A6048E">
      <w:head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CB333" w16cex:dateUtc="2021-06-10T12: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345D85" w16cid:durableId="246CB3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88A94" w14:textId="77777777" w:rsidR="00180146" w:rsidRDefault="00180146" w:rsidP="00C37A27">
      <w:pPr>
        <w:spacing w:after="0" w:line="240" w:lineRule="auto"/>
      </w:pPr>
      <w:r>
        <w:separator/>
      </w:r>
    </w:p>
  </w:endnote>
  <w:endnote w:type="continuationSeparator" w:id="0">
    <w:p w14:paraId="780A9E38" w14:textId="77777777" w:rsidR="00180146" w:rsidRDefault="00180146" w:rsidP="00C3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1FB44" w14:textId="77777777" w:rsidR="00180146" w:rsidRDefault="00180146" w:rsidP="00C37A27">
      <w:pPr>
        <w:spacing w:after="0" w:line="240" w:lineRule="auto"/>
      </w:pPr>
      <w:r>
        <w:separator/>
      </w:r>
    </w:p>
  </w:footnote>
  <w:footnote w:type="continuationSeparator" w:id="0">
    <w:p w14:paraId="1B9E69B8" w14:textId="77777777" w:rsidR="00180146" w:rsidRDefault="00180146" w:rsidP="00C37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54A92" w14:textId="1741627D" w:rsidR="00C37A27" w:rsidRDefault="00C37A27">
    <w:pPr>
      <w:pStyle w:val="Header"/>
    </w:pPr>
    <w:r>
      <w:rPr>
        <w:noProof/>
        <w:color w:val="000000"/>
        <w:lang w:val="en-US"/>
      </w:rPr>
      <w:drawing>
        <wp:anchor distT="0" distB="0" distL="114300" distR="123190" simplePos="0" relativeHeight="251659264" behindDoc="0" locked="0" layoutInCell="1" hidden="0" allowOverlap="1" wp14:anchorId="426C1B18" wp14:editId="057B20E1">
          <wp:simplePos x="0" y="0"/>
          <wp:positionH relativeFrom="page">
            <wp:posOffset>11910</wp:posOffset>
          </wp:positionH>
          <wp:positionV relativeFrom="page">
            <wp:posOffset>13816</wp:posOffset>
          </wp:positionV>
          <wp:extent cx="7723170" cy="1286157"/>
          <wp:effectExtent l="0" t="0" r="0" b="9525"/>
          <wp:wrapSquare wrapText="bothSides" distT="0" distB="0" distL="114300" distR="123190"/>
          <wp:docPr id="2"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23170" cy="1286157"/>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61E"/>
    <w:rsid w:val="00004DB9"/>
    <w:rsid w:val="0001433F"/>
    <w:rsid w:val="0005461E"/>
    <w:rsid w:val="00072926"/>
    <w:rsid w:val="00086257"/>
    <w:rsid w:val="00180146"/>
    <w:rsid w:val="0020331D"/>
    <w:rsid w:val="00207471"/>
    <w:rsid w:val="003B6AA7"/>
    <w:rsid w:val="003D0A2D"/>
    <w:rsid w:val="003E12DE"/>
    <w:rsid w:val="004313BE"/>
    <w:rsid w:val="00444386"/>
    <w:rsid w:val="00462B16"/>
    <w:rsid w:val="004D6EC0"/>
    <w:rsid w:val="00521664"/>
    <w:rsid w:val="0053778C"/>
    <w:rsid w:val="006A0AA4"/>
    <w:rsid w:val="007A60F5"/>
    <w:rsid w:val="00864F0D"/>
    <w:rsid w:val="008B46CA"/>
    <w:rsid w:val="008E1020"/>
    <w:rsid w:val="009D1E10"/>
    <w:rsid w:val="00A06B19"/>
    <w:rsid w:val="00A10DD2"/>
    <w:rsid w:val="00A2733E"/>
    <w:rsid w:val="00A6048E"/>
    <w:rsid w:val="00A75E12"/>
    <w:rsid w:val="00AA7619"/>
    <w:rsid w:val="00AD5D26"/>
    <w:rsid w:val="00C37A27"/>
    <w:rsid w:val="00C40F8D"/>
    <w:rsid w:val="00CC342B"/>
    <w:rsid w:val="00CC6AD2"/>
    <w:rsid w:val="00CD7FE4"/>
    <w:rsid w:val="00D37311"/>
    <w:rsid w:val="00DA7FB6"/>
    <w:rsid w:val="00E454BA"/>
    <w:rsid w:val="00EF530A"/>
    <w:rsid w:val="00F20482"/>
    <w:rsid w:val="00FC29C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E961E"/>
  <w15:chartTrackingRefBased/>
  <w15:docId w15:val="{11F123D2-AAFC-4DF6-BCC5-C88EB1C6B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A27"/>
  </w:style>
  <w:style w:type="paragraph" w:styleId="Footer">
    <w:name w:val="footer"/>
    <w:basedOn w:val="Normal"/>
    <w:link w:val="FooterChar"/>
    <w:uiPriority w:val="99"/>
    <w:unhideWhenUsed/>
    <w:rsid w:val="00C37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A27"/>
  </w:style>
  <w:style w:type="character" w:styleId="Hyperlink">
    <w:name w:val="Hyperlink"/>
    <w:rsid w:val="003E12DE"/>
    <w:rPr>
      <w:color w:val="000080"/>
      <w:u w:val="single"/>
    </w:rPr>
  </w:style>
  <w:style w:type="character" w:customStyle="1" w:styleId="Hyperlink1">
    <w:name w:val="Hyperlink1"/>
    <w:basedOn w:val="DefaultParagraphFont"/>
    <w:uiPriority w:val="99"/>
    <w:unhideWhenUsed/>
    <w:qFormat/>
    <w:rsid w:val="00CD7FE4"/>
    <w:rPr>
      <w:color w:val="0563C1" w:themeColor="hyperlink"/>
      <w:u w:val="single"/>
    </w:rPr>
  </w:style>
  <w:style w:type="character" w:styleId="FollowedHyperlink">
    <w:name w:val="FollowedHyperlink"/>
    <w:basedOn w:val="DefaultParagraphFont"/>
    <w:uiPriority w:val="99"/>
    <w:semiHidden/>
    <w:unhideWhenUsed/>
    <w:rsid w:val="00086257"/>
    <w:rPr>
      <w:color w:val="954F72" w:themeColor="followedHyperlink"/>
      <w:u w:val="single"/>
    </w:rPr>
  </w:style>
  <w:style w:type="character" w:styleId="CommentReference">
    <w:name w:val="annotation reference"/>
    <w:basedOn w:val="DefaultParagraphFont"/>
    <w:uiPriority w:val="99"/>
    <w:semiHidden/>
    <w:unhideWhenUsed/>
    <w:rsid w:val="004D6EC0"/>
    <w:rPr>
      <w:sz w:val="16"/>
      <w:szCs w:val="16"/>
    </w:rPr>
  </w:style>
  <w:style w:type="paragraph" w:styleId="CommentText">
    <w:name w:val="annotation text"/>
    <w:basedOn w:val="Normal"/>
    <w:link w:val="CommentTextChar"/>
    <w:uiPriority w:val="99"/>
    <w:semiHidden/>
    <w:unhideWhenUsed/>
    <w:rsid w:val="004D6EC0"/>
    <w:pPr>
      <w:spacing w:line="240" w:lineRule="auto"/>
    </w:pPr>
    <w:rPr>
      <w:sz w:val="20"/>
      <w:szCs w:val="20"/>
    </w:rPr>
  </w:style>
  <w:style w:type="character" w:customStyle="1" w:styleId="CommentTextChar">
    <w:name w:val="Comment Text Char"/>
    <w:basedOn w:val="DefaultParagraphFont"/>
    <w:link w:val="CommentText"/>
    <w:uiPriority w:val="99"/>
    <w:semiHidden/>
    <w:rsid w:val="004D6EC0"/>
    <w:rPr>
      <w:sz w:val="20"/>
      <w:szCs w:val="20"/>
    </w:rPr>
  </w:style>
  <w:style w:type="paragraph" w:styleId="CommentSubject">
    <w:name w:val="annotation subject"/>
    <w:basedOn w:val="CommentText"/>
    <w:next w:val="CommentText"/>
    <w:link w:val="CommentSubjectChar"/>
    <w:uiPriority w:val="99"/>
    <w:semiHidden/>
    <w:unhideWhenUsed/>
    <w:rsid w:val="004D6EC0"/>
    <w:rPr>
      <w:b/>
      <w:bCs/>
    </w:rPr>
  </w:style>
  <w:style w:type="character" w:customStyle="1" w:styleId="CommentSubjectChar">
    <w:name w:val="Comment Subject Char"/>
    <w:basedOn w:val="CommentTextChar"/>
    <w:link w:val="CommentSubject"/>
    <w:uiPriority w:val="99"/>
    <w:semiHidden/>
    <w:rsid w:val="004D6EC0"/>
    <w:rPr>
      <w:b/>
      <w:bCs/>
      <w:sz w:val="20"/>
      <w:szCs w:val="20"/>
    </w:rPr>
  </w:style>
  <w:style w:type="paragraph" w:styleId="BalloonText">
    <w:name w:val="Balloon Text"/>
    <w:basedOn w:val="Normal"/>
    <w:link w:val="BalloonTextChar"/>
    <w:uiPriority w:val="99"/>
    <w:semiHidden/>
    <w:unhideWhenUsed/>
    <w:rsid w:val="00A75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E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buc.ro/wp-content/uploads/2021/06/TIMSS-Raport-de-tara-2021-05-07.pdf" TargetMode="External"/><Relationship Id="rId3" Type="http://schemas.openxmlformats.org/officeDocument/2006/relationships/webSettings" Target="webSettings.xml"/><Relationship Id="rId7" Type="http://schemas.openxmlformats.org/officeDocument/2006/relationships/hyperlink" Target="https://www.youtube.com/watch?v=zX5TwRQcwL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b.watch/61B0NIF46u/" TargetMode="External"/><Relationship Id="rId11" Type="http://schemas.openxmlformats.org/officeDocument/2006/relationships/fontTable" Target="fontTable.xml"/><Relationship Id="rId5" Type="http://schemas.openxmlformats.org/officeDocument/2006/relationships/endnotes" Target="endnote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rive.google.com/file/d/1qq24k7SE5HUaCeWY4qG6FcGNp_deSzby/edit"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1740</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Elena Andreea Carstea</cp:lastModifiedBy>
  <cp:revision>3</cp:revision>
  <dcterms:created xsi:type="dcterms:W3CDTF">2021-06-10T13:51:00Z</dcterms:created>
  <dcterms:modified xsi:type="dcterms:W3CDTF">2021-06-10T13:52:00Z</dcterms:modified>
</cp:coreProperties>
</file>