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4B4BB" w14:textId="2DC2FAB4" w:rsidR="009E3564" w:rsidRPr="0058319B" w:rsidRDefault="00434376" w:rsidP="009E3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Masteranzii și doctoranzii UB, invitați să se înscrie la </w:t>
      </w:r>
      <w:r w:rsidR="009E3564"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cursul CIVIS de scurtă durată „</w:t>
      </w:r>
      <w:proofErr w:type="spellStart"/>
      <w:r w:rsidR="009E3564"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Renewable</w:t>
      </w:r>
      <w:proofErr w:type="spellEnd"/>
      <w:r w:rsidR="009E3564"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9E3564"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energies</w:t>
      </w:r>
      <w:proofErr w:type="spellEnd"/>
      <w:r w:rsidR="009E3564"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9E3564"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="009E3564"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climate </w:t>
      </w:r>
      <w:proofErr w:type="spellStart"/>
      <w:r w:rsidR="009E3564"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change</w:t>
      </w:r>
      <w:proofErr w:type="spellEnd"/>
      <w:r w:rsidR="009E3564"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”</w:t>
      </w:r>
    </w:p>
    <w:p w14:paraId="5FC650C4" w14:textId="77777777" w:rsidR="009E3564" w:rsidRPr="0058319B" w:rsidRDefault="009E3564" w:rsidP="009E3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6156045" w14:textId="5F7CCC9A" w:rsidR="009E3564" w:rsidRPr="0058319B" w:rsidRDefault="009E3564" w:rsidP="009E3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1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CIVIS anunță </w:t>
      </w:r>
      <w:r w:rsidR="00434376" w:rsidRPr="005831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deschiderea înscrierilor pentru </w:t>
      </w:r>
      <w:r w:rsidRPr="0058319B">
        <w:rPr>
          <w:rFonts w:ascii="Times New Roman" w:eastAsia="Times New Roman" w:hAnsi="Times New Roman" w:cs="Times New Roman"/>
          <w:sz w:val="24"/>
          <w:szCs w:val="24"/>
          <w:lang w:val="ro-RO"/>
        </w:rPr>
        <w:t>cursul</w:t>
      </w:r>
      <w:r w:rsidR="00434376" w:rsidRPr="005831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831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scurtă durată cu tema </w:t>
      </w:r>
      <w:r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„</w:t>
      </w:r>
      <w:proofErr w:type="spellStart"/>
      <w:r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Renewable</w:t>
      </w:r>
      <w:proofErr w:type="spellEnd"/>
      <w:r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energies</w:t>
      </w:r>
      <w:proofErr w:type="spellEnd"/>
      <w:r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climate </w:t>
      </w:r>
      <w:proofErr w:type="spellStart"/>
      <w:r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change</w:t>
      </w:r>
      <w:proofErr w:type="spellEnd"/>
      <w:r w:rsidRPr="0058319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”</w:t>
      </w:r>
      <w:r w:rsidRPr="0058319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 P</w:t>
      </w:r>
      <w:r w:rsidRPr="005831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rogramul se va desfășura </w:t>
      </w:r>
      <w:r w:rsidRPr="0058319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online</w:t>
      </w:r>
      <w:r w:rsidRPr="005831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parcursul a </w:t>
      </w:r>
      <w:r w:rsidRPr="0058319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cinci zile</w:t>
      </w:r>
      <w:r w:rsidR="00434376" w:rsidRPr="005831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Pr="005831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avea loc în perioada </w:t>
      </w:r>
      <w:r w:rsidRPr="0058319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18-22 octombrie 2021</w:t>
      </w:r>
      <w:r w:rsidRPr="0058319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42C2A7E" w14:textId="33E2895D" w:rsidR="00BF54ED" w:rsidRPr="0058319B" w:rsidRDefault="009E3564" w:rsidP="00BF5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1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Cursul își propune să contribuie la </w:t>
      </w:r>
      <w:r w:rsidR="00BF54ED" w:rsidRPr="0058319B">
        <w:rPr>
          <w:rFonts w:ascii="Times New Roman" w:eastAsia="Times New Roman" w:hAnsi="Times New Roman" w:cs="Times New Roman"/>
          <w:sz w:val="24"/>
          <w:szCs w:val="24"/>
          <w:lang w:val="ro-RO"/>
        </w:rPr>
        <w:t>identificarea opțiunilor existente pentru a face față la creșterea cererii de energie în țările mediteraneene și africane compatibilă cu provocările schimbărilor climatice, prin energiile regenerabile și integrarea europeană.</w:t>
      </w:r>
    </w:p>
    <w:p w14:paraId="62F13F9D" w14:textId="1B9C7A17" w:rsidR="009E3564" w:rsidRPr="0058319B" w:rsidRDefault="0063323F" w:rsidP="00BF5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Fonts w:ascii="Times New Roman" w:hAnsi="Times New Roman" w:cs="Times New Roman"/>
          <w:sz w:val="24"/>
          <w:szCs w:val="24"/>
          <w:lang w:val="ro-RO"/>
        </w:rPr>
        <w:t xml:space="preserve">Cursul, deschis pentru 50 de participanți, se adresează masteranzilor și doctoranzilor CIVIS și din universități din regiunea </w:t>
      </w:r>
      <w:proofErr w:type="spellStart"/>
      <w:r w:rsidRPr="0058319B">
        <w:rPr>
          <w:rFonts w:ascii="Times New Roman" w:hAnsi="Times New Roman" w:cs="Times New Roman"/>
          <w:sz w:val="24"/>
          <w:szCs w:val="24"/>
          <w:lang w:val="ro-RO"/>
        </w:rPr>
        <w:t>mediteraneană</w:t>
      </w:r>
      <w:proofErr w:type="spellEnd"/>
      <w:r w:rsidRPr="0058319B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Pr="0058319B">
        <w:rPr>
          <w:rFonts w:ascii="Times New Roman" w:hAnsi="Times New Roman" w:cs="Times New Roman"/>
          <w:sz w:val="24"/>
          <w:szCs w:val="24"/>
          <w:lang w:val="ro-RO"/>
        </w:rPr>
        <w:t>subsahariană</w:t>
      </w:r>
      <w:proofErr w:type="spellEnd"/>
      <w:r w:rsidRPr="0058319B">
        <w:rPr>
          <w:rFonts w:ascii="Times New Roman" w:hAnsi="Times New Roman" w:cs="Times New Roman"/>
          <w:sz w:val="24"/>
          <w:szCs w:val="24"/>
          <w:lang w:val="ro-RO"/>
        </w:rPr>
        <w:t>, precum și profesioniștilor și practicienilor din sectoarele public și privat</w:t>
      </w:r>
      <w:r w:rsidR="009E3564"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E3564" w:rsidRPr="0058319B">
        <w:rPr>
          <w:rFonts w:ascii="Times New Roman" w:hAnsi="Times New Roman" w:cs="Times New Roman"/>
          <w:sz w:val="24"/>
          <w:szCs w:val="24"/>
          <w:lang w:val="ro-RO"/>
        </w:rPr>
        <w:t>cu cunoștințe de limba e</w:t>
      </w:r>
      <w:r w:rsidR="00BF54ED" w:rsidRPr="0058319B">
        <w:rPr>
          <w:rFonts w:ascii="Times New Roman" w:hAnsi="Times New Roman" w:cs="Times New Roman"/>
          <w:sz w:val="24"/>
          <w:szCs w:val="24"/>
          <w:lang w:val="ro-RO"/>
        </w:rPr>
        <w:t>ngleză de (cel puțin) nivel B2.</w:t>
      </w:r>
    </w:p>
    <w:p w14:paraId="2E87B2D6" w14:textId="26D5EEA3" w:rsidR="00BF54ED" w:rsidRPr="0058319B" w:rsidRDefault="00BF54ED" w:rsidP="00BF54ED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Persoanele interesate sunt rugate să trimită un scurt CV și o scrisoare de motivație </w:t>
      </w:r>
      <w:r w:rsidRPr="0058319B">
        <w:rPr>
          <w:rFonts w:ascii="Times New Roman" w:hAnsi="Times New Roman" w:cs="Times New Roman"/>
          <w:sz w:val="24"/>
          <w:szCs w:val="24"/>
          <w:lang w:val="ro-RO"/>
        </w:rPr>
        <w:t xml:space="preserve">până la </w:t>
      </w:r>
      <w:r w:rsidRPr="0058319B">
        <w:rPr>
          <w:rFonts w:ascii="Times New Roman" w:hAnsi="Times New Roman" w:cs="Times New Roman"/>
          <w:b/>
          <w:sz w:val="24"/>
          <w:szCs w:val="24"/>
          <w:lang w:val="ro-RO"/>
        </w:rPr>
        <w:t xml:space="preserve">27 septembrie 2021. </w:t>
      </w: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>Includerea unei scrisori de recomandare din partea unui profesor îndrumător, precum și proiectul de teză al doctoranzilor, va fi apreciată pozitiv. Participarea zilnică la seminare este obligatorie.</w:t>
      </w:r>
    </w:p>
    <w:p w14:paraId="62E56008" w14:textId="551DEBB3" w:rsidR="00BF54ED" w:rsidRPr="0058319B" w:rsidRDefault="00BF54ED" w:rsidP="00BF54ED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b/>
          <w:iCs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b/>
          <w:iCs/>
          <w:sz w:val="24"/>
          <w:szCs w:val="24"/>
          <w:lang w:val="ro-RO"/>
        </w:rPr>
        <w:t>Principalele subiecte ale cursului</w:t>
      </w:r>
    </w:p>
    <w:p w14:paraId="14A1F477" w14:textId="77777777" w:rsidR="00BF54ED" w:rsidRPr="0058319B" w:rsidRDefault="00BF54ED" w:rsidP="00BF54ED">
      <w:pPr>
        <w:pStyle w:val="HTMLPreformatted"/>
        <w:numPr>
          <w:ilvl w:val="0"/>
          <w:numId w:val="8"/>
        </w:numPr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>Impactul energiilor regenerabile și neregenerabile.</w:t>
      </w:r>
    </w:p>
    <w:p w14:paraId="242C3FBD" w14:textId="77777777" w:rsidR="00BF54ED" w:rsidRPr="0058319B" w:rsidRDefault="00BF54ED" w:rsidP="00BF54ED">
      <w:pPr>
        <w:pStyle w:val="HTMLPreformatted"/>
        <w:numPr>
          <w:ilvl w:val="0"/>
          <w:numId w:val="8"/>
        </w:numPr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>Electricitatea din Africa și țările mediteraneene: opțiuni pentru energiile regenerabile.</w:t>
      </w:r>
    </w:p>
    <w:p w14:paraId="50960C94" w14:textId="77777777" w:rsidR="00BF54ED" w:rsidRPr="0058319B" w:rsidRDefault="00BF54ED" w:rsidP="00BF54ED">
      <w:pPr>
        <w:pStyle w:val="HTMLPreformatted"/>
        <w:numPr>
          <w:ilvl w:val="0"/>
          <w:numId w:val="8"/>
        </w:numPr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>Rolul potențial al hidrogenului.</w:t>
      </w:r>
    </w:p>
    <w:p w14:paraId="276D5838" w14:textId="77777777" w:rsidR="00BF54ED" w:rsidRPr="0058319B" w:rsidRDefault="00BF54ED" w:rsidP="00BF54ED">
      <w:pPr>
        <w:pStyle w:val="HTMLPreformatted"/>
        <w:numPr>
          <w:ilvl w:val="0"/>
          <w:numId w:val="8"/>
        </w:numPr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>Rolul potențial al gazelor regenerabile.</w:t>
      </w:r>
    </w:p>
    <w:p w14:paraId="28DE16A4" w14:textId="77777777" w:rsidR="00BF54ED" w:rsidRPr="0058319B" w:rsidRDefault="00BF54ED" w:rsidP="00BF54ED">
      <w:pPr>
        <w:pStyle w:val="HTMLPreformatted"/>
        <w:numPr>
          <w:ilvl w:val="0"/>
          <w:numId w:val="8"/>
        </w:numPr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>Rolul potențial al bioenergiei.</w:t>
      </w:r>
    </w:p>
    <w:p w14:paraId="6B175131" w14:textId="77777777" w:rsidR="00BF54ED" w:rsidRPr="0058319B" w:rsidRDefault="00BF54ED" w:rsidP="00BF54ED">
      <w:pPr>
        <w:pStyle w:val="HTMLPreformatted"/>
        <w:numPr>
          <w:ilvl w:val="0"/>
          <w:numId w:val="8"/>
        </w:numPr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>Rolul potențial al generării fluxului de maree.</w:t>
      </w:r>
    </w:p>
    <w:p w14:paraId="7892A6CE" w14:textId="77777777" w:rsidR="00BF54ED" w:rsidRPr="0058319B" w:rsidRDefault="00BF54ED" w:rsidP="00BF54ED">
      <w:pPr>
        <w:pStyle w:val="HTMLPreformatted"/>
        <w:numPr>
          <w:ilvl w:val="0"/>
          <w:numId w:val="8"/>
        </w:numPr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>Transferul de tehnologii de generare curată în Africa.</w:t>
      </w:r>
    </w:p>
    <w:p w14:paraId="2D161D28" w14:textId="77777777" w:rsidR="00BF54ED" w:rsidRPr="0058319B" w:rsidRDefault="00BF54ED" w:rsidP="00BF54ED">
      <w:pPr>
        <w:pStyle w:val="HTMLPreformatted"/>
        <w:numPr>
          <w:ilvl w:val="0"/>
          <w:numId w:val="8"/>
        </w:numPr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>Lanțurile de impact ale energiei și adaptarea sectorului energetic.</w:t>
      </w:r>
    </w:p>
    <w:p w14:paraId="446945CC" w14:textId="77777777" w:rsidR="00BF54ED" w:rsidRPr="0058319B" w:rsidRDefault="00BF54ED" w:rsidP="00BF54ED">
      <w:pPr>
        <w:pStyle w:val="HTMLPreformatted"/>
        <w:numPr>
          <w:ilvl w:val="0"/>
          <w:numId w:val="8"/>
        </w:numPr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Licitații și finanțare pentru energie regenerabilă.</w:t>
      </w:r>
    </w:p>
    <w:p w14:paraId="15A77AC7" w14:textId="77777777" w:rsidR="00BF54ED" w:rsidRPr="0058319B" w:rsidRDefault="00BF54ED" w:rsidP="00BF54ED">
      <w:pPr>
        <w:pStyle w:val="HTMLPreformatted"/>
        <w:numPr>
          <w:ilvl w:val="0"/>
          <w:numId w:val="8"/>
        </w:numPr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Geopolitica schimbărilor climatice.</w:t>
      </w:r>
    </w:p>
    <w:p w14:paraId="7F63307A" w14:textId="782F6321" w:rsidR="00BF54ED" w:rsidRPr="0058319B" w:rsidRDefault="00BF54ED" w:rsidP="00BF54ED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b/>
          <w:iCs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b/>
          <w:iCs/>
          <w:sz w:val="24"/>
          <w:szCs w:val="24"/>
          <w:lang w:val="ro-RO"/>
        </w:rPr>
        <w:t>Rezultate vizate</w:t>
      </w:r>
    </w:p>
    <w:p w14:paraId="1B47B873" w14:textId="77777777" w:rsidR="00BF54ED" w:rsidRPr="0058319B" w:rsidRDefault="00BF54ED" w:rsidP="00BF54ED">
      <w:pPr>
        <w:pStyle w:val="HTMLPreformatted"/>
        <w:numPr>
          <w:ilvl w:val="0"/>
          <w:numId w:val="9"/>
        </w:numPr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>Experiența sporită a participanților în dezvoltarea proiectelor de adaptare la schimbările climatice în sectorul energiei electrice.</w:t>
      </w:r>
    </w:p>
    <w:p w14:paraId="297BDEA2" w14:textId="77777777" w:rsidR="00BF54ED" w:rsidRPr="0058319B" w:rsidRDefault="00BF54ED" w:rsidP="00BF54ED">
      <w:pPr>
        <w:pStyle w:val="HTMLPreformatted"/>
        <w:numPr>
          <w:ilvl w:val="0"/>
          <w:numId w:val="9"/>
        </w:numPr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>Cunoașterea potențialului transferului de tehnologii de generare curată.</w:t>
      </w:r>
    </w:p>
    <w:p w14:paraId="1018B1F0" w14:textId="77777777" w:rsidR="00BF54ED" w:rsidRPr="0058319B" w:rsidRDefault="00BF54ED" w:rsidP="00BF54ED">
      <w:pPr>
        <w:pStyle w:val="HTMLPreformatted"/>
        <w:numPr>
          <w:ilvl w:val="0"/>
          <w:numId w:val="9"/>
        </w:numPr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>Consolidarea cunoștințelor participanților privind electrificarea, în special în zonele rurale și în regiunile îndepărtate din Africa.</w:t>
      </w:r>
    </w:p>
    <w:p w14:paraId="1E6F09CC" w14:textId="77777777" w:rsidR="00BF54ED" w:rsidRPr="0058319B" w:rsidRDefault="00BF54ED" w:rsidP="00BF54ED">
      <w:pPr>
        <w:pStyle w:val="HTMLPreformatted"/>
        <w:numPr>
          <w:ilvl w:val="0"/>
          <w:numId w:val="9"/>
        </w:numPr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>Cunoașterea potențialului instrumentelor pentru promovarea energiilor regenerabile, în special licitațiile și finanțarea proiectelor și tehnologiilor.</w:t>
      </w:r>
    </w:p>
    <w:p w14:paraId="24C4226D" w14:textId="448B5F88" w:rsidR="009E3564" w:rsidRPr="0058319B" w:rsidRDefault="009E3564" w:rsidP="009E3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lastRenderedPageBreak/>
        <w:t xml:space="preserve">Mai multe detalii despre acest curs de scurtă durată pot fi accesate </w:t>
      </w:r>
      <w:hyperlink r:id="rId5" w:history="1">
        <w:r w:rsidRPr="0058319B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iar informații despre întreaga ofertă de cursuri de scurtă durată oferite de CIVIS sunt disponibile </w:t>
      </w:r>
      <w:hyperlink r:id="rId6" w:history="1">
        <w:r w:rsidRPr="0058319B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58319B">
        <w:rPr>
          <w:rStyle w:val="y2iqfc"/>
          <w:rFonts w:ascii="Times New Roman" w:hAnsi="Times New Roman" w:cs="Times New Roman"/>
          <w:sz w:val="24"/>
          <w:szCs w:val="24"/>
          <w:lang w:val="ro-RO"/>
        </w:rPr>
        <w:t>.</w:t>
      </w:r>
    </w:p>
    <w:p w14:paraId="49B4750B" w14:textId="63F63836" w:rsidR="00017B14" w:rsidRPr="0058319B" w:rsidRDefault="009E3564" w:rsidP="00BF5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319B">
        <w:rPr>
          <w:rFonts w:ascii="Times New Roman" w:hAnsi="Times New Roman" w:cs="Times New Roman"/>
          <w:b/>
          <w:i/>
          <w:sz w:val="24"/>
          <w:szCs w:val="24"/>
          <w:lang w:val="ro-RO"/>
        </w:rPr>
        <w:t>Universitatea Civică Europeană CIVIS</w:t>
      </w:r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este o alianță academică ce reunește nouă dintre cele mai importante universități din Europa: </w:t>
      </w:r>
      <w:proofErr w:type="spellStart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University of Glasgow, în calitate de partener asociat. CIVIS reunește o comunitate de aproximativ 450.000 de studenți și 65.000 de angajați, dintre care peste 30.000 sunt cadre un</w:t>
      </w:r>
      <w:bookmarkStart w:id="0" w:name="_GoBack"/>
      <w:bookmarkEnd w:id="0"/>
      <w:r w:rsidRPr="0058319B">
        <w:rPr>
          <w:rFonts w:ascii="Times New Roman" w:hAnsi="Times New Roman" w:cs="Times New Roman"/>
          <w:i/>
          <w:sz w:val="24"/>
          <w:szCs w:val="24"/>
          <w:lang w:val="ro-RO"/>
        </w:rPr>
        <w:t>iversitare și cercetători.</w:t>
      </w:r>
    </w:p>
    <w:sectPr w:rsidR="00017B14" w:rsidRPr="00583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F565D"/>
    <w:multiLevelType w:val="multilevel"/>
    <w:tmpl w:val="0164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F75EB"/>
    <w:multiLevelType w:val="hybridMultilevel"/>
    <w:tmpl w:val="F320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E3E01"/>
    <w:multiLevelType w:val="hybridMultilevel"/>
    <w:tmpl w:val="DBF6F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C4316"/>
    <w:multiLevelType w:val="hybridMultilevel"/>
    <w:tmpl w:val="E68C1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70922"/>
    <w:multiLevelType w:val="multilevel"/>
    <w:tmpl w:val="34F6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13A65"/>
    <w:multiLevelType w:val="multilevel"/>
    <w:tmpl w:val="F5C8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E6A8E"/>
    <w:multiLevelType w:val="multilevel"/>
    <w:tmpl w:val="1E54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703E4"/>
    <w:multiLevelType w:val="multilevel"/>
    <w:tmpl w:val="BD06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F7A4B"/>
    <w:multiLevelType w:val="multilevel"/>
    <w:tmpl w:val="ADCE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973C87"/>
    <w:multiLevelType w:val="hybridMultilevel"/>
    <w:tmpl w:val="ACD8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B469A"/>
    <w:multiLevelType w:val="hybridMultilevel"/>
    <w:tmpl w:val="9F7E1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14"/>
    <w:rsid w:val="00017B14"/>
    <w:rsid w:val="003F58CE"/>
    <w:rsid w:val="00434376"/>
    <w:rsid w:val="0058319B"/>
    <w:rsid w:val="00621ACE"/>
    <w:rsid w:val="0063323F"/>
    <w:rsid w:val="00637788"/>
    <w:rsid w:val="0077284B"/>
    <w:rsid w:val="00985FBA"/>
    <w:rsid w:val="009E3564"/>
    <w:rsid w:val="00BF54ED"/>
    <w:rsid w:val="00CF359B"/>
    <w:rsid w:val="00D75A4E"/>
    <w:rsid w:val="00F71543"/>
    <w:rsid w:val="00F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6C2B"/>
  <w15:chartTrackingRefBased/>
  <w15:docId w15:val="{9EE0F29F-63BD-4869-9FC8-B65E6C1B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7B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B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B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01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B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17B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B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75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5A4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5A4E"/>
  </w:style>
  <w:style w:type="character" w:styleId="Hyperlink">
    <w:name w:val="Hyperlink"/>
    <w:basedOn w:val="DefaultParagraphFont"/>
    <w:uiPriority w:val="99"/>
    <w:unhideWhenUsed/>
    <w:rsid w:val="009E3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" TargetMode="External"/><Relationship Id="rId5" Type="http://schemas.openxmlformats.org/officeDocument/2006/relationships/hyperlink" Target="https://civis.eu/en/civis-courses/renewable-energies-and-climate-chan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Elena Andreea Carstea</cp:lastModifiedBy>
  <cp:revision>4</cp:revision>
  <dcterms:created xsi:type="dcterms:W3CDTF">2021-06-16T10:17:00Z</dcterms:created>
  <dcterms:modified xsi:type="dcterms:W3CDTF">2021-06-16T10:43:00Z</dcterms:modified>
</cp:coreProperties>
</file>