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6E41" w14:textId="010BDC28" w:rsidR="005D4F0E" w:rsidRPr="00665DD0" w:rsidRDefault="00267B0D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665DD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MA</w:t>
      </w:r>
      <w:r w:rsidR="00301B32" w:rsidRPr="00665DD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665DD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and PhD </w:t>
      </w:r>
      <w:r w:rsidRPr="00665DD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Students, invited to apply to the short CIVIS course </w:t>
      </w:r>
      <w:r w:rsidR="00E77B32" w:rsidRPr="00665DD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="00665DD0"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>Technical innovations in basic and translational research: applications to immunology-oncology</w:t>
      </w:r>
      <w:r w:rsidR="005D4F0E" w:rsidRPr="00665DD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”</w:t>
      </w:r>
    </w:p>
    <w:p w14:paraId="48319AB8" w14:textId="77777777" w:rsidR="005D4F0E" w:rsidRPr="00665DD0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7E8659E" w14:textId="348467C7" w:rsidR="00267B0D" w:rsidRPr="00665DD0" w:rsidRDefault="00267B0D" w:rsidP="00267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CIVIS announces the opening of the registration for the CIVIS </w:t>
      </w:r>
      <w:r w:rsidR="00665DD0">
        <w:rPr>
          <w:rFonts w:ascii="Times New Roman" w:hAnsi="Times New Roman" w:cs="Times New Roman"/>
          <w:sz w:val="24"/>
          <w:szCs w:val="24"/>
          <w:lang w:val="en-GB"/>
        </w:rPr>
        <w:t xml:space="preserve">programme </w:t>
      </w:r>
      <w:r w:rsidRPr="00665DD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="00665DD0"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>Technical innovations in basic and translational research: applications to immunology-oncology</w:t>
      </w:r>
      <w:r w:rsidRPr="00665DD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”. </w:t>
      </w:r>
    </w:p>
    <w:p w14:paraId="7C207FAC" w14:textId="3EF25CC1" w:rsidR="00665DD0" w:rsidRPr="00665DD0" w:rsidRDefault="00665DD0" w:rsidP="00665DD0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The programme aims to help </w:t>
      </w:r>
      <w:r>
        <w:rPr>
          <w:rFonts w:ascii="Times New Roman" w:hAnsi="Times New Roman" w:cs="Times New Roman"/>
          <w:sz w:val="24"/>
          <w:szCs w:val="24"/>
          <w:lang w:val="en-GB"/>
        </w:rPr>
        <w:t>MA and PhD students to l</w:t>
      </w:r>
      <w:r w:rsidRPr="00665DD0">
        <w:rPr>
          <w:rFonts w:ascii="Times New Roman" w:hAnsi="Times New Roman" w:cs="Times New Roman"/>
          <w:sz w:val="24"/>
          <w:szCs w:val="24"/>
          <w:lang w:val="en-GB"/>
        </w:rPr>
        <w:t>earn how new technologies are turning the latest discoveries in basic research into innovative methods for analysis and treatment in immuno-oncology.</w:t>
      </w:r>
    </w:p>
    <w:p w14:paraId="2CD0F4A8" w14:textId="171C7590" w:rsidR="00825575" w:rsidRDefault="00665DD0" w:rsidP="00665DD0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65DD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65DD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665DD0">
        <w:rPr>
          <w:rFonts w:ascii="Times New Roman" w:hAnsi="Times New Roman" w:cs="Times New Roman"/>
          <w:sz w:val="24"/>
          <w:szCs w:val="24"/>
        </w:rPr>
        <w:t xml:space="preserve"> will take place in a blended </w:t>
      </w:r>
      <w:r>
        <w:rPr>
          <w:rFonts w:ascii="Times New Roman" w:hAnsi="Times New Roman" w:cs="Times New Roman"/>
          <w:sz w:val="24"/>
          <w:szCs w:val="24"/>
        </w:rPr>
        <w:t xml:space="preserve">format during the academic year </w:t>
      </w:r>
      <w:r w:rsidRPr="00665DD0">
        <w:rPr>
          <w:rFonts w:ascii="Times New Roman" w:hAnsi="Times New Roman" w:cs="Times New Roman"/>
          <w:sz w:val="24"/>
          <w:szCs w:val="24"/>
        </w:rPr>
        <w:t>2021-2022</w:t>
      </w:r>
      <w:r w:rsidR="0082557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CEF826" w14:textId="60B2259D" w:rsidR="00825575" w:rsidRDefault="00825575" w:rsidP="00825575">
      <w:pPr>
        <w:pStyle w:val="HTMLPreformatted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Until the end of November 2021 – v</w:t>
      </w:r>
      <w:r w:rsidR="00665DD0" w:rsidRPr="00665DD0">
        <w:rPr>
          <w:rFonts w:ascii="Times New Roman" w:hAnsi="Times New Roman" w:cs="Times New Roman"/>
          <w:b/>
          <w:bCs/>
          <w:sz w:val="24"/>
          <w:szCs w:val="24"/>
        </w:rPr>
        <w:t>irtual component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665DD0" w:rsidRPr="00665DD0">
        <w:rPr>
          <w:rFonts w:ascii="Times New Roman" w:hAnsi="Times New Roman" w:cs="Times New Roman"/>
          <w:b/>
          <w:sz w:val="24"/>
          <w:szCs w:val="24"/>
        </w:rPr>
        <w:t xml:space="preserve">tudents </w:t>
      </w:r>
      <w:r>
        <w:rPr>
          <w:rFonts w:ascii="Times New Roman" w:hAnsi="Times New Roman" w:cs="Times New Roman"/>
          <w:b/>
          <w:sz w:val="24"/>
          <w:szCs w:val="24"/>
        </w:rPr>
        <w:t xml:space="preserve">will </w:t>
      </w:r>
      <w:r w:rsidR="00665DD0" w:rsidRPr="00665DD0">
        <w:rPr>
          <w:rFonts w:ascii="Times New Roman" w:hAnsi="Times New Roman" w:cs="Times New Roman"/>
          <w:b/>
          <w:sz w:val="24"/>
          <w:szCs w:val="24"/>
        </w:rPr>
        <w:t xml:space="preserve">follow 5 e-learning courses and </w:t>
      </w:r>
      <w:r>
        <w:rPr>
          <w:rFonts w:ascii="Times New Roman" w:hAnsi="Times New Roman" w:cs="Times New Roman"/>
          <w:b/>
          <w:sz w:val="24"/>
          <w:szCs w:val="24"/>
        </w:rPr>
        <w:t xml:space="preserve">will </w:t>
      </w:r>
      <w:r w:rsidR="00665DD0" w:rsidRPr="00665DD0">
        <w:rPr>
          <w:rFonts w:ascii="Times New Roman" w:hAnsi="Times New Roman" w:cs="Times New Roman"/>
          <w:b/>
          <w:sz w:val="24"/>
          <w:szCs w:val="24"/>
        </w:rPr>
        <w:t>a</w:t>
      </w:r>
      <w:r w:rsidR="00665DD0">
        <w:rPr>
          <w:rFonts w:ascii="Times New Roman" w:hAnsi="Times New Roman" w:cs="Times New Roman"/>
          <w:b/>
          <w:sz w:val="24"/>
          <w:szCs w:val="24"/>
        </w:rPr>
        <w:t xml:space="preserve">pply for the </w:t>
      </w:r>
      <w:r w:rsidRPr="00825575">
        <w:rPr>
          <w:rFonts w:ascii="Times New Roman" w:hAnsi="Times New Roman" w:cs="Times New Roman"/>
          <w:b/>
          <w:sz w:val="24"/>
          <w:szCs w:val="24"/>
        </w:rPr>
        <w:t xml:space="preserve">physical </w:t>
      </w:r>
      <w:r w:rsidR="00665DD0">
        <w:rPr>
          <w:rFonts w:ascii="Times New Roman" w:hAnsi="Times New Roman" w:cs="Times New Roman"/>
          <w:b/>
          <w:sz w:val="24"/>
          <w:szCs w:val="24"/>
        </w:rPr>
        <w:t>mobility component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5CEE977" w14:textId="69727777" w:rsidR="00665DD0" w:rsidRDefault="00825575" w:rsidP="00825575">
      <w:pPr>
        <w:pStyle w:val="HTMLPreformatted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December 2021 – e</w:t>
      </w:r>
      <w:r w:rsidRPr="00825575">
        <w:rPr>
          <w:rFonts w:ascii="Times New Roman" w:hAnsi="Times New Roman" w:cs="Times New Roman"/>
          <w:b/>
          <w:sz w:val="24"/>
          <w:szCs w:val="24"/>
        </w:rPr>
        <w:t xml:space="preserve">xams on online courses and review of applications for </w:t>
      </w:r>
      <w:r>
        <w:rPr>
          <w:rFonts w:ascii="Times New Roman" w:hAnsi="Times New Roman" w:cs="Times New Roman"/>
          <w:b/>
          <w:sz w:val="24"/>
          <w:szCs w:val="24"/>
        </w:rPr>
        <w:t xml:space="preserve">the physical </w:t>
      </w:r>
      <w:r w:rsidRPr="00825575">
        <w:rPr>
          <w:rFonts w:ascii="Times New Roman" w:hAnsi="Times New Roman" w:cs="Times New Roman"/>
          <w:b/>
          <w:sz w:val="24"/>
          <w:szCs w:val="24"/>
        </w:rPr>
        <w:t>mobility component.</w:t>
      </w:r>
      <w:r w:rsidR="00665DD0"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5684CE6" w14:textId="09B8E39E" w:rsidR="00825575" w:rsidRDefault="00825575" w:rsidP="00825575">
      <w:pPr>
        <w:pStyle w:val="HTMLPreformatted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575">
        <w:rPr>
          <w:rFonts w:ascii="Times New Roman" w:hAnsi="Times New Roman" w:cs="Times New Roman"/>
          <w:b/>
          <w:bCs/>
          <w:sz w:val="24"/>
          <w:szCs w:val="24"/>
        </w:rPr>
        <w:t>Jan</w:t>
      </w:r>
      <w:r>
        <w:rPr>
          <w:rFonts w:ascii="Times New Roman" w:hAnsi="Times New Roman" w:cs="Times New Roman"/>
          <w:b/>
          <w:bCs/>
          <w:sz w:val="24"/>
          <w:szCs w:val="24"/>
        </w:rPr>
        <w:t>uary</w:t>
      </w:r>
      <w:r w:rsidRPr="00825575">
        <w:rPr>
          <w:rFonts w:ascii="Times New Roman" w:hAnsi="Times New Roman" w:cs="Times New Roman"/>
          <w:b/>
          <w:bCs/>
          <w:sz w:val="24"/>
          <w:szCs w:val="24"/>
        </w:rPr>
        <w:t xml:space="preserve"> - June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m</w:t>
      </w:r>
      <w:r w:rsidRPr="00825575">
        <w:rPr>
          <w:rFonts w:ascii="Times New Roman" w:hAnsi="Times New Roman" w:cs="Times New Roman"/>
          <w:b/>
          <w:bCs/>
          <w:sz w:val="24"/>
          <w:szCs w:val="24"/>
        </w:rPr>
        <w:t>obility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5575">
        <w:rPr>
          <w:rFonts w:ascii="Times New Roman" w:hAnsi="Times New Roman" w:cs="Times New Roman"/>
          <w:b/>
          <w:bCs/>
          <w:sz w:val="24"/>
          <w:szCs w:val="24"/>
        </w:rPr>
        <w:t xml:space="preserve">component: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25575">
        <w:rPr>
          <w:rFonts w:ascii="Times New Roman" w:hAnsi="Times New Roman" w:cs="Times New Roman"/>
          <w:b/>
          <w:bCs/>
          <w:sz w:val="24"/>
          <w:szCs w:val="24"/>
        </w:rPr>
        <w:t>hort-term physical mobility to visit scientific platforms, followed by corresponding exam.</w:t>
      </w:r>
    </w:p>
    <w:p w14:paraId="1500CB84" w14:textId="61FC0D53" w:rsidR="00825575" w:rsidRDefault="00825575" w:rsidP="00825575">
      <w:pPr>
        <w:pStyle w:val="HTMLPreformatted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575">
        <w:rPr>
          <w:rFonts w:ascii="Times New Roman" w:hAnsi="Times New Roman" w:cs="Times New Roman"/>
          <w:b/>
          <w:bCs/>
          <w:sz w:val="24"/>
          <w:szCs w:val="24"/>
        </w:rPr>
        <w:t>July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c</w:t>
      </w:r>
      <w:r w:rsidRPr="00825575">
        <w:rPr>
          <w:rFonts w:ascii="Times New Roman" w:hAnsi="Times New Roman" w:cs="Times New Roman"/>
          <w:b/>
          <w:bCs/>
          <w:sz w:val="24"/>
          <w:szCs w:val="24"/>
        </w:rPr>
        <w:t xml:space="preserve">ompletion and certification of the </w:t>
      </w:r>
      <w:proofErr w:type="spellStart"/>
      <w:r w:rsidRPr="00825575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8255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DF36FF" w14:textId="252D494C" w:rsidR="00665DD0" w:rsidRPr="00665DD0" w:rsidRDefault="00665DD0" w:rsidP="00665DD0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665DD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65DD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665DD0">
        <w:rPr>
          <w:rFonts w:ascii="Times New Roman" w:hAnsi="Times New Roman" w:cs="Times New Roman"/>
          <w:sz w:val="24"/>
          <w:szCs w:val="24"/>
        </w:rPr>
        <w:t xml:space="preserve"> is open to </w:t>
      </w:r>
      <w:r w:rsidRPr="00665DD0">
        <w:rPr>
          <w:rFonts w:ascii="Times New Roman" w:hAnsi="Times New Roman" w:cs="Times New Roman"/>
          <w:b/>
          <w:bCs/>
          <w:sz w:val="24"/>
          <w:szCs w:val="24"/>
        </w:rPr>
        <w:t>Master's and PhD students </w:t>
      </w:r>
      <w:r w:rsidRPr="00665DD0">
        <w:rPr>
          <w:rFonts w:ascii="Times New Roman" w:hAnsi="Times New Roman" w:cs="Times New Roman"/>
          <w:sz w:val="24"/>
          <w:szCs w:val="24"/>
        </w:rPr>
        <w:t>at CIVIS Alliance universities</w:t>
      </w:r>
      <w:r>
        <w:rPr>
          <w:rFonts w:ascii="Times New Roman" w:hAnsi="Times New Roman" w:cs="Times New Roman"/>
          <w:sz w:val="24"/>
          <w:szCs w:val="24"/>
        </w:rPr>
        <w:t xml:space="preserve"> specialized in </w:t>
      </w:r>
      <w:r w:rsidRPr="00665DD0">
        <w:rPr>
          <w:rFonts w:ascii="Times New Roman" w:hAnsi="Times New Roman" w:cs="Times New Roman"/>
          <w:sz w:val="24"/>
          <w:szCs w:val="24"/>
        </w:rPr>
        <w:t>Natural Sciences and Mathematics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5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Medicine and Health</w:t>
      </w:r>
      <w:r w:rsidRPr="00665DD0">
        <w:rPr>
          <w:rFonts w:ascii="Times New Roman" w:hAnsi="Times New Roman" w:cs="Times New Roman"/>
          <w:sz w:val="24"/>
          <w:szCs w:val="24"/>
        </w:rPr>
        <w:t xml:space="preserve">. Full details of the </w:t>
      </w:r>
      <w:proofErr w:type="spellStart"/>
      <w:r w:rsidRPr="00665DD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665DD0">
        <w:rPr>
          <w:rFonts w:ascii="Times New Roman" w:hAnsi="Times New Roman" w:cs="Times New Roman"/>
          <w:sz w:val="24"/>
          <w:szCs w:val="24"/>
        </w:rPr>
        <w:t xml:space="preserve"> and the application process can be found on the </w:t>
      </w:r>
      <w:hyperlink r:id="rId5" w:history="1">
        <w:r w:rsidRPr="00665DD0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dedicated page</w:t>
        </w:r>
      </w:hyperlink>
      <w:r w:rsidRPr="00665DD0">
        <w:rPr>
          <w:rFonts w:ascii="Times New Roman" w:hAnsi="Times New Roman" w:cs="Times New Roman"/>
          <w:sz w:val="24"/>
          <w:szCs w:val="24"/>
        </w:rPr>
        <w:t>. The online courses will be open to a broad audience of relevant students, of whom 25 will be selected for the mobility component.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65DD0">
        <w:rPr>
          <w:rStyle w:val="y2iqfc"/>
          <w:rFonts w:ascii="Times New Roman" w:hAnsi="Times New Roman" w:cs="Times New Roman"/>
          <w:b/>
          <w:sz w:val="24"/>
          <w:szCs w:val="24"/>
          <w:lang w:val="en-GB"/>
        </w:rPr>
        <w:t>T</w:t>
      </w:r>
      <w:r w:rsidRPr="00665DD0">
        <w:rPr>
          <w:rStyle w:val="y2iqfc"/>
          <w:rFonts w:ascii="Times New Roman" w:hAnsi="Times New Roman" w:cs="Times New Roman"/>
          <w:b/>
          <w:sz w:val="24"/>
          <w:szCs w:val="24"/>
          <w:lang w:val="en-GB"/>
        </w:rPr>
        <w:t xml:space="preserve">he deadline for application </w:t>
      </w:r>
      <w:r w:rsidRPr="00665DD0">
        <w:rPr>
          <w:rStyle w:val="y2iqfc"/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Pr="00665DD0">
        <w:rPr>
          <w:rStyle w:val="y2iqfc"/>
          <w:rFonts w:ascii="Times New Roman" w:hAnsi="Times New Roman" w:cs="Times New Roman"/>
          <w:b/>
          <w:sz w:val="24"/>
          <w:szCs w:val="24"/>
          <w:lang w:val="en-GB"/>
        </w:rPr>
        <w:t xml:space="preserve">30 </w:t>
      </w:r>
      <w:r w:rsidRPr="00665DD0">
        <w:rPr>
          <w:rStyle w:val="y2iqfc"/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665DD0">
        <w:rPr>
          <w:rStyle w:val="y2iqfc"/>
          <w:rFonts w:ascii="Times New Roman" w:hAnsi="Times New Roman" w:cs="Times New Roman"/>
          <w:b/>
          <w:sz w:val="24"/>
          <w:szCs w:val="24"/>
          <w:lang w:val="en-GB"/>
        </w:rPr>
        <w:t>eptemb</w:t>
      </w:r>
      <w:r>
        <w:rPr>
          <w:rStyle w:val="y2iqfc"/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665DD0">
        <w:rPr>
          <w:rStyle w:val="y2iqfc"/>
          <w:rFonts w:ascii="Times New Roman" w:hAnsi="Times New Roman" w:cs="Times New Roman"/>
          <w:b/>
          <w:sz w:val="24"/>
          <w:szCs w:val="24"/>
          <w:lang w:val="en-GB"/>
        </w:rPr>
        <w:t>r</w:t>
      </w:r>
      <w:r w:rsidRPr="00665DD0">
        <w:rPr>
          <w:rStyle w:val="y2iqfc"/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665DD0">
        <w:rPr>
          <w:rStyle w:val="y2iqfc"/>
          <w:rFonts w:ascii="Times New Roman" w:hAnsi="Times New Roman" w:cs="Times New Roman"/>
          <w:b/>
          <w:sz w:val="24"/>
          <w:szCs w:val="24"/>
          <w:lang w:val="en-GB"/>
        </w:rPr>
        <w:t>2021</w:t>
      </w:r>
      <w:r w:rsidRPr="00665DD0">
        <w:rPr>
          <w:rStyle w:val="y2iqfc"/>
          <w:rFonts w:ascii="Times New Roman" w:hAnsi="Times New Roman" w:cs="Times New Roman"/>
          <w:sz w:val="24"/>
          <w:szCs w:val="24"/>
          <w:lang w:val="en-GB"/>
        </w:rPr>
        <w:t>.</w:t>
      </w:r>
    </w:p>
    <w:p w14:paraId="6FDD67EA" w14:textId="637B3400" w:rsidR="00665DD0" w:rsidRDefault="00665DD0" w:rsidP="00665DD0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5DD0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665DD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665DD0">
        <w:rPr>
          <w:rFonts w:ascii="Times New Roman" w:hAnsi="Times New Roman" w:cs="Times New Roman"/>
          <w:sz w:val="24"/>
          <w:szCs w:val="24"/>
        </w:rPr>
        <w:t xml:space="preserve"> aims to prepare t</w:t>
      </w:r>
      <w:r>
        <w:rPr>
          <w:rFonts w:ascii="Times New Roman" w:hAnsi="Times New Roman" w:cs="Times New Roman"/>
          <w:sz w:val="24"/>
          <w:szCs w:val="24"/>
        </w:rPr>
        <w:t>omorrow’</w:t>
      </w:r>
      <w:r w:rsidRPr="00665DD0">
        <w:rPr>
          <w:rFonts w:ascii="Times New Roman" w:hAnsi="Times New Roman" w:cs="Times New Roman"/>
          <w:sz w:val="24"/>
          <w:szCs w:val="24"/>
        </w:rPr>
        <w:t xml:space="preserve">s scientists and medical doctors for the impending evolution of current paradigms in immuno-oncology. We will do this by </w:t>
      </w:r>
      <w:r w:rsidR="00825575" w:rsidRPr="00665DD0">
        <w:rPr>
          <w:rFonts w:ascii="Times New Roman" w:hAnsi="Times New Roman" w:cs="Times New Roman"/>
          <w:sz w:val="24"/>
          <w:szCs w:val="24"/>
        </w:rPr>
        <w:t>approaching</w:t>
      </w:r>
      <w:r w:rsidRPr="00665DD0">
        <w:rPr>
          <w:rFonts w:ascii="Times New Roman" w:hAnsi="Times New Roman" w:cs="Times New Roman"/>
          <w:sz w:val="24"/>
          <w:szCs w:val="24"/>
        </w:rPr>
        <w:t xml:space="preserve"> the questions from a technical perspective, through a blended mobility curriculum where teaching is focused on technical applications in fundamental, translational and clinical immuno-oncology.</w:t>
      </w: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86A2106" w14:textId="3EAAD321" w:rsidR="00665DD0" w:rsidRDefault="00665DD0" w:rsidP="00665D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65DD0">
        <w:rPr>
          <w:rFonts w:ascii="Times New Roman" w:eastAsia="Times New Roman" w:hAnsi="Times New Roman" w:cs="Times New Roman"/>
          <w:sz w:val="24"/>
          <w:szCs w:val="24"/>
          <w:lang w:val="en-GB"/>
        </w:rPr>
        <w:t>Students will receive the technical theoretical bases enabling them to understand the functioning of these innovative technologies, as well as the applications to the exploration of anti-</w:t>
      </w:r>
      <w:proofErr w:type="spellStart"/>
      <w:r w:rsidRPr="00665DD0">
        <w:rPr>
          <w:rFonts w:ascii="Times New Roman" w:eastAsia="Times New Roman" w:hAnsi="Times New Roman" w:cs="Times New Roman"/>
          <w:sz w:val="24"/>
          <w:szCs w:val="24"/>
          <w:lang w:val="en-GB"/>
        </w:rPr>
        <w:t>tumor</w:t>
      </w:r>
      <w:proofErr w:type="spellEnd"/>
      <w:r w:rsidRPr="00665DD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immunity in aspects ranging from the fundamental research to the clinical approaches. The critical step of data analysis using machine learning algorithms will also be addressed in the different themes. </w:t>
      </w:r>
    </w:p>
    <w:p w14:paraId="3A5C5E8D" w14:textId="2D59EF06" w:rsidR="00665DD0" w:rsidRPr="00665DD0" w:rsidRDefault="00665DD0" w:rsidP="00665DD0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5DD0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ore details about the intensive CIVIS Course </w:t>
      </w:r>
      <w:r w:rsidRPr="00665DD0">
        <w:rPr>
          <w:rFonts w:ascii="Times New Roman" w:hAnsi="Times New Roman" w:cs="Times New Roman"/>
          <w:b/>
          <w:bCs/>
          <w:sz w:val="24"/>
          <w:szCs w:val="24"/>
          <w:lang w:val="en-GB"/>
        </w:rPr>
        <w:t>“Technical innovations in basic and translational research: applications to immunology-oncology</w:t>
      </w: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” are </w:t>
      </w:r>
      <w:r w:rsidR="00825575">
        <w:rPr>
          <w:rFonts w:ascii="Times New Roman" w:hAnsi="Times New Roman" w:cs="Times New Roman"/>
          <w:sz w:val="24"/>
          <w:szCs w:val="24"/>
          <w:lang w:val="en-GB"/>
        </w:rPr>
        <w:t xml:space="preserve">also </w:t>
      </w:r>
      <w:r w:rsidRPr="00665DD0">
        <w:rPr>
          <w:rFonts w:ascii="Times New Roman" w:hAnsi="Times New Roman" w:cs="Times New Roman"/>
          <w:sz w:val="24"/>
          <w:szCs w:val="24"/>
          <w:lang w:val="en-GB"/>
        </w:rPr>
        <w:t xml:space="preserve">available on the CIVIS webpage, </w:t>
      </w:r>
      <w:hyperlink r:id="rId6" w:history="1">
        <w:r w:rsidRPr="00665DD0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Pr="00665DD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F5728B" w14:textId="77777777" w:rsidR="00301B32" w:rsidRPr="00665DD0" w:rsidRDefault="00301B32" w:rsidP="004E29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FE763D" w14:textId="675E044B" w:rsidR="00301B32" w:rsidRPr="00665DD0" w:rsidRDefault="00301B32" w:rsidP="0082557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CIVIS is a European Civic University formed by the alliance of nine leading research higher education institutions across Europe: Aix-Marseille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National and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Kapodistrian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University of Athens,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Universitatea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din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București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libre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Bruxelles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Universidad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Autónoma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Madrid, Sapienza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Università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</w:t>
      </w:r>
      <w:r w:rsidR="00937BAF" w:rsidRPr="00665DD0">
        <w:rPr>
          <w:rFonts w:ascii="Times New Roman" w:hAnsi="Times New Roman" w:cs="Times New Roman"/>
          <w:i/>
          <w:sz w:val="24"/>
          <w:szCs w:val="24"/>
          <w:lang w:val="en-GB"/>
        </w:rPr>
        <w:t>i Roma, Stockholm University,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Eberhard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Karls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Universität</w:t>
      </w:r>
      <w:proofErr w:type="spellEnd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Tübingen</w:t>
      </w:r>
      <w:proofErr w:type="spellEnd"/>
      <w:r w:rsidR="00937BAF"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University of Glasgow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. It brings together a community of more than 450,000 students and 65,000 staff members including 30,000 academics and researchers.</w:t>
      </w:r>
      <w:bookmarkStart w:id="0" w:name="_GoBack"/>
      <w:bookmarkEnd w:id="0"/>
    </w:p>
    <w:sectPr w:rsidR="00301B32" w:rsidRPr="00665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60414"/>
    <w:multiLevelType w:val="hybridMultilevel"/>
    <w:tmpl w:val="5A92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540AD"/>
    <w:multiLevelType w:val="multilevel"/>
    <w:tmpl w:val="DC4E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F2FC4"/>
    <w:multiLevelType w:val="hybridMultilevel"/>
    <w:tmpl w:val="6834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E615B"/>
    <w:multiLevelType w:val="hybridMultilevel"/>
    <w:tmpl w:val="60BC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4"/>
  </w:num>
  <w:num w:numId="9">
    <w:abstractNumId w:val="5"/>
  </w:num>
  <w:num w:numId="10">
    <w:abstractNumId w:val="13"/>
  </w:num>
  <w:num w:numId="11">
    <w:abstractNumId w:val="16"/>
  </w:num>
  <w:num w:numId="12">
    <w:abstractNumId w:val="10"/>
  </w:num>
  <w:num w:numId="13">
    <w:abstractNumId w:val="12"/>
  </w:num>
  <w:num w:numId="14">
    <w:abstractNumId w:val="15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5"/>
    <w:rsid w:val="00085620"/>
    <w:rsid w:val="000A1FC3"/>
    <w:rsid w:val="000F5656"/>
    <w:rsid w:val="001949A4"/>
    <w:rsid w:val="001A0A81"/>
    <w:rsid w:val="001A54FB"/>
    <w:rsid w:val="001D22A6"/>
    <w:rsid w:val="00202635"/>
    <w:rsid w:val="00243363"/>
    <w:rsid w:val="0025482F"/>
    <w:rsid w:val="00267B0D"/>
    <w:rsid w:val="002973CA"/>
    <w:rsid w:val="002E1AE5"/>
    <w:rsid w:val="002E2B01"/>
    <w:rsid w:val="002F7D04"/>
    <w:rsid w:val="00301B32"/>
    <w:rsid w:val="003934A0"/>
    <w:rsid w:val="003A4B30"/>
    <w:rsid w:val="004002BD"/>
    <w:rsid w:val="00494130"/>
    <w:rsid w:val="004E297B"/>
    <w:rsid w:val="005A5EAC"/>
    <w:rsid w:val="005D4F0E"/>
    <w:rsid w:val="00616891"/>
    <w:rsid w:val="00662097"/>
    <w:rsid w:val="00665DD0"/>
    <w:rsid w:val="007107CB"/>
    <w:rsid w:val="00791415"/>
    <w:rsid w:val="00815F1C"/>
    <w:rsid w:val="00825575"/>
    <w:rsid w:val="008B7374"/>
    <w:rsid w:val="008D071A"/>
    <w:rsid w:val="00936C75"/>
    <w:rsid w:val="00937BAF"/>
    <w:rsid w:val="0096516C"/>
    <w:rsid w:val="009F70FB"/>
    <w:rsid w:val="00A11047"/>
    <w:rsid w:val="00CC1BD2"/>
    <w:rsid w:val="00CD04FA"/>
    <w:rsid w:val="00CE0647"/>
    <w:rsid w:val="00D21A95"/>
    <w:rsid w:val="00DB4445"/>
    <w:rsid w:val="00DD27B0"/>
    <w:rsid w:val="00E77B32"/>
    <w:rsid w:val="00E8360A"/>
    <w:rsid w:val="00EA62C3"/>
    <w:rsid w:val="00E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4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technical-innovations-in-basic-and-translational-research-applications-to-immunology-oncology" TargetMode="External"/><Relationship Id="rId5" Type="http://schemas.openxmlformats.org/officeDocument/2006/relationships/hyperlink" Target="https://www.univ-amu.fr/en/public/institute-cancer-and-immunology-ici-presenting-blended-mobility-network-technic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12</cp:revision>
  <dcterms:created xsi:type="dcterms:W3CDTF">2021-06-24T10:10:00Z</dcterms:created>
  <dcterms:modified xsi:type="dcterms:W3CDTF">2021-09-15T12:50:00Z</dcterms:modified>
</cp:coreProperties>
</file>