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65C3E" w14:textId="77777777" w:rsidR="00713BC7" w:rsidRPr="00D412E8" w:rsidRDefault="00220B14" w:rsidP="00D412E8">
      <w:pPr>
        <w:spacing w:after="0" w:line="240" w:lineRule="auto"/>
        <w:jc w:val="center"/>
        <w:rPr>
          <w:rFonts w:ascii="Times New Roman" w:hAnsi="Times New Roman" w:cs="Times New Roman"/>
          <w:b/>
          <w:sz w:val="28"/>
          <w:szCs w:val="24"/>
        </w:rPr>
      </w:pPr>
      <w:r w:rsidRPr="00D412E8">
        <w:rPr>
          <w:rFonts w:ascii="Times New Roman" w:hAnsi="Times New Roman" w:cs="Times New Roman"/>
          <w:b/>
          <w:sz w:val="28"/>
          <w:szCs w:val="24"/>
        </w:rPr>
        <w:t>Noul an academic 2021</w:t>
      </w:r>
      <w:r w:rsidR="004B39A4" w:rsidRPr="00D412E8">
        <w:rPr>
          <w:rFonts w:ascii="Times New Roman" w:hAnsi="Times New Roman" w:cs="Times New Roman"/>
          <w:b/>
          <w:sz w:val="28"/>
          <w:szCs w:val="24"/>
        </w:rPr>
        <w:t>-202</w:t>
      </w:r>
      <w:r w:rsidRPr="00D412E8">
        <w:rPr>
          <w:rFonts w:ascii="Times New Roman" w:hAnsi="Times New Roman" w:cs="Times New Roman"/>
          <w:b/>
          <w:sz w:val="28"/>
          <w:szCs w:val="24"/>
        </w:rPr>
        <w:t>2</w:t>
      </w:r>
      <w:r w:rsidR="004B39A4" w:rsidRPr="00D412E8">
        <w:rPr>
          <w:rFonts w:ascii="Times New Roman" w:hAnsi="Times New Roman" w:cs="Times New Roman"/>
          <w:b/>
          <w:sz w:val="28"/>
          <w:szCs w:val="24"/>
        </w:rPr>
        <w:t xml:space="preserve"> </w:t>
      </w:r>
      <w:r w:rsidRPr="00D412E8">
        <w:rPr>
          <w:rFonts w:ascii="Times New Roman" w:hAnsi="Times New Roman" w:cs="Times New Roman"/>
          <w:b/>
          <w:sz w:val="28"/>
          <w:szCs w:val="24"/>
        </w:rPr>
        <w:t>l</w:t>
      </w:r>
      <w:r w:rsidR="00713BC7" w:rsidRPr="00D412E8">
        <w:rPr>
          <w:rFonts w:ascii="Times New Roman" w:hAnsi="Times New Roman" w:cs="Times New Roman"/>
          <w:b/>
          <w:sz w:val="28"/>
          <w:szCs w:val="24"/>
        </w:rPr>
        <w:t>a Universitatea din București</w:t>
      </w:r>
    </w:p>
    <w:p w14:paraId="5A581584" w14:textId="37E02737" w:rsidR="001D4783" w:rsidRPr="00D412E8" w:rsidRDefault="00220B14" w:rsidP="00D412E8">
      <w:pPr>
        <w:spacing w:after="360" w:line="240" w:lineRule="auto"/>
        <w:jc w:val="center"/>
        <w:rPr>
          <w:rFonts w:ascii="Times New Roman" w:hAnsi="Times New Roman" w:cs="Times New Roman"/>
          <w:b/>
          <w:sz w:val="28"/>
          <w:szCs w:val="24"/>
        </w:rPr>
      </w:pPr>
      <w:r w:rsidRPr="00D412E8">
        <w:rPr>
          <w:rFonts w:ascii="Times New Roman" w:hAnsi="Times New Roman" w:cs="Times New Roman"/>
          <w:b/>
          <w:sz w:val="28"/>
          <w:szCs w:val="24"/>
        </w:rPr>
        <w:t>propune studenților atât cursuri online, offline, cât și în format hibrid</w:t>
      </w:r>
    </w:p>
    <w:p w14:paraId="0577D178" w14:textId="027837B9" w:rsidR="00BC0EA3" w:rsidRPr="008D1D2C" w:rsidRDefault="009659E4" w:rsidP="00D412E8">
      <w:pPr>
        <w:spacing w:after="600" w:line="240" w:lineRule="auto"/>
        <w:jc w:val="center"/>
        <w:rPr>
          <w:rFonts w:ascii="Times New Roman" w:hAnsi="Times New Roman" w:cs="Times New Roman"/>
          <w:b/>
          <w:sz w:val="24"/>
          <w:szCs w:val="24"/>
        </w:rPr>
      </w:pPr>
      <w:r w:rsidRPr="00D412E8">
        <w:rPr>
          <w:rFonts w:ascii="Times New Roman" w:hAnsi="Times New Roman" w:cs="Times New Roman"/>
          <w:b/>
          <w:sz w:val="24"/>
          <w:szCs w:val="24"/>
        </w:rPr>
        <w:t xml:space="preserve">Rectorul Marian Preda: </w:t>
      </w:r>
      <w:r w:rsidR="00D412E8" w:rsidRPr="00D412E8">
        <w:rPr>
          <w:rFonts w:ascii="Times New Roman" w:hAnsi="Times New Roman" w:cs="Times New Roman"/>
          <w:b/>
          <w:sz w:val="24"/>
          <w:szCs w:val="24"/>
        </w:rPr>
        <w:t>„</w:t>
      </w:r>
      <w:r w:rsidRPr="00D412E8">
        <w:rPr>
          <w:rFonts w:ascii="Times New Roman" w:hAnsi="Times New Roman" w:cs="Times New Roman"/>
          <w:b/>
          <w:sz w:val="24"/>
        </w:rPr>
        <w:t>Acum, în 2021, universitatea este și acasă, nu numai în sălile de curs sau la bibliotecă.”</w:t>
      </w:r>
    </w:p>
    <w:p w14:paraId="3EC1E119" w14:textId="6D1643E6" w:rsidR="001D4783" w:rsidRDefault="001D4783" w:rsidP="00D412E8">
      <w:pPr>
        <w:spacing w:after="120" w:line="240" w:lineRule="auto"/>
        <w:jc w:val="both"/>
        <w:rPr>
          <w:rFonts w:ascii="Times New Roman" w:hAnsi="Times New Roman" w:cs="Times New Roman"/>
          <w:sz w:val="24"/>
        </w:rPr>
      </w:pPr>
      <w:r w:rsidRPr="008D1D2C">
        <w:rPr>
          <w:rFonts w:ascii="Times New Roman" w:hAnsi="Times New Roman" w:cs="Times New Roman"/>
          <w:sz w:val="24"/>
        </w:rPr>
        <w:t>Cel</w:t>
      </w:r>
      <w:r w:rsidR="004B39A4">
        <w:rPr>
          <w:rFonts w:ascii="Times New Roman" w:hAnsi="Times New Roman" w:cs="Times New Roman"/>
          <w:sz w:val="24"/>
        </w:rPr>
        <w:t>e</w:t>
      </w:r>
      <w:r w:rsidRPr="008D1D2C">
        <w:rPr>
          <w:rFonts w:ascii="Times New Roman" w:hAnsi="Times New Roman" w:cs="Times New Roman"/>
          <w:sz w:val="24"/>
        </w:rPr>
        <w:t xml:space="preserve"> 19 facultăți ale Universității din București deschid</w:t>
      </w:r>
      <w:r w:rsidR="00BC0EA3">
        <w:rPr>
          <w:rFonts w:ascii="Times New Roman" w:hAnsi="Times New Roman" w:cs="Times New Roman"/>
          <w:sz w:val="24"/>
        </w:rPr>
        <w:t xml:space="preserve"> începând de </w:t>
      </w:r>
      <w:r w:rsidR="00300D13">
        <w:rPr>
          <w:rFonts w:ascii="Times New Roman" w:hAnsi="Times New Roman" w:cs="Times New Roman"/>
          <w:b/>
          <w:sz w:val="24"/>
        </w:rPr>
        <w:t>astăzi</w:t>
      </w:r>
      <w:r w:rsidRPr="00220B14">
        <w:rPr>
          <w:rFonts w:ascii="Times New Roman" w:hAnsi="Times New Roman" w:cs="Times New Roman"/>
          <w:b/>
          <w:sz w:val="24"/>
        </w:rPr>
        <w:t>, 1 octombrie 202</w:t>
      </w:r>
      <w:r w:rsidR="00220B14" w:rsidRPr="00220B14">
        <w:rPr>
          <w:rFonts w:ascii="Times New Roman" w:hAnsi="Times New Roman" w:cs="Times New Roman"/>
          <w:b/>
          <w:sz w:val="24"/>
        </w:rPr>
        <w:t>1</w:t>
      </w:r>
      <w:r w:rsidR="00B04F19">
        <w:rPr>
          <w:rFonts w:ascii="Times New Roman" w:hAnsi="Times New Roman" w:cs="Times New Roman"/>
          <w:sz w:val="24"/>
        </w:rPr>
        <w:t>, anul universitar 2021-2022</w:t>
      </w:r>
      <w:r w:rsidR="00220B14">
        <w:rPr>
          <w:rFonts w:ascii="Times New Roman" w:hAnsi="Times New Roman" w:cs="Times New Roman"/>
          <w:sz w:val="24"/>
        </w:rPr>
        <w:t>.</w:t>
      </w:r>
      <w:r w:rsidR="00604BBA">
        <w:rPr>
          <w:rFonts w:ascii="Times New Roman" w:hAnsi="Times New Roman" w:cs="Times New Roman"/>
          <w:sz w:val="24"/>
        </w:rPr>
        <w:t xml:space="preserve"> </w:t>
      </w:r>
    </w:p>
    <w:p w14:paraId="1CB81BF9" w14:textId="0EBC4A12" w:rsidR="00F15AE7" w:rsidRDefault="00035CC5" w:rsidP="00D412E8">
      <w:pPr>
        <w:spacing w:after="120" w:line="240" w:lineRule="auto"/>
        <w:jc w:val="both"/>
        <w:rPr>
          <w:rFonts w:ascii="Times New Roman" w:hAnsi="Times New Roman" w:cs="Times New Roman"/>
          <w:sz w:val="24"/>
        </w:rPr>
      </w:pPr>
      <w:r>
        <w:rPr>
          <w:rFonts w:ascii="Times New Roman" w:hAnsi="Times New Roman" w:cs="Times New Roman"/>
          <w:sz w:val="24"/>
        </w:rPr>
        <w:t xml:space="preserve">Având o tradiție academică </w:t>
      </w:r>
      <w:r w:rsidR="00271304">
        <w:rPr>
          <w:rFonts w:ascii="Times New Roman" w:hAnsi="Times New Roman" w:cs="Times New Roman"/>
          <w:sz w:val="24"/>
        </w:rPr>
        <w:t xml:space="preserve">recunoscută atât național, cât și internațional, comunitatea Universității din București a primit în rândurile sale, în noul an </w:t>
      </w:r>
      <w:r w:rsidR="00220B14">
        <w:rPr>
          <w:rFonts w:ascii="Times New Roman" w:hAnsi="Times New Roman" w:cs="Times New Roman"/>
          <w:sz w:val="24"/>
        </w:rPr>
        <w:t>universitar 2021</w:t>
      </w:r>
      <w:r w:rsidR="001D4783" w:rsidRPr="008D1D2C">
        <w:rPr>
          <w:rFonts w:ascii="Times New Roman" w:hAnsi="Times New Roman" w:cs="Times New Roman"/>
          <w:sz w:val="24"/>
        </w:rPr>
        <w:t>-202</w:t>
      </w:r>
      <w:r w:rsidR="00220B14">
        <w:rPr>
          <w:rFonts w:ascii="Times New Roman" w:hAnsi="Times New Roman" w:cs="Times New Roman"/>
          <w:sz w:val="24"/>
        </w:rPr>
        <w:t>2</w:t>
      </w:r>
      <w:r w:rsidR="001D4783" w:rsidRPr="008D1D2C">
        <w:rPr>
          <w:rFonts w:ascii="Times New Roman" w:hAnsi="Times New Roman" w:cs="Times New Roman"/>
          <w:sz w:val="24"/>
        </w:rPr>
        <w:t xml:space="preserve">, </w:t>
      </w:r>
      <w:r w:rsidR="001D4783" w:rsidRPr="00220B14">
        <w:rPr>
          <w:rFonts w:ascii="Times New Roman" w:hAnsi="Times New Roman" w:cs="Times New Roman"/>
          <w:b/>
          <w:sz w:val="24"/>
        </w:rPr>
        <w:t xml:space="preserve">aproximativ </w:t>
      </w:r>
      <w:r w:rsidR="00E66CA3" w:rsidRPr="0093521B">
        <w:rPr>
          <w:rFonts w:ascii="Times New Roman" w:hAnsi="Times New Roman" w:cs="Times New Roman"/>
          <w:b/>
          <w:sz w:val="24"/>
        </w:rPr>
        <w:t>1</w:t>
      </w:r>
      <w:r w:rsidR="0093521B" w:rsidRPr="0093521B">
        <w:rPr>
          <w:rFonts w:ascii="Times New Roman" w:hAnsi="Times New Roman" w:cs="Times New Roman"/>
          <w:b/>
          <w:sz w:val="24"/>
        </w:rPr>
        <w:t>3.0</w:t>
      </w:r>
      <w:r w:rsidR="001D4783" w:rsidRPr="0093521B">
        <w:rPr>
          <w:rFonts w:ascii="Times New Roman" w:hAnsi="Times New Roman" w:cs="Times New Roman"/>
          <w:b/>
          <w:sz w:val="24"/>
        </w:rPr>
        <w:t>00</w:t>
      </w:r>
      <w:r w:rsidR="001D4783" w:rsidRPr="00220B14">
        <w:rPr>
          <w:rFonts w:ascii="Times New Roman" w:hAnsi="Times New Roman" w:cs="Times New Roman"/>
          <w:b/>
          <w:sz w:val="24"/>
        </w:rPr>
        <w:t xml:space="preserve"> de noi studenți</w:t>
      </w:r>
      <w:r w:rsidR="001D4783" w:rsidRPr="008D1D2C">
        <w:rPr>
          <w:rFonts w:ascii="Times New Roman" w:hAnsi="Times New Roman" w:cs="Times New Roman"/>
          <w:sz w:val="24"/>
        </w:rPr>
        <w:t xml:space="preserve">, cei mai mulți – aproximativ </w:t>
      </w:r>
      <w:r w:rsidR="00E66CA3" w:rsidRPr="00537AC5">
        <w:rPr>
          <w:rFonts w:ascii="Times New Roman" w:hAnsi="Times New Roman" w:cs="Times New Roman"/>
          <w:sz w:val="24"/>
        </w:rPr>
        <w:t>7.9</w:t>
      </w:r>
      <w:r w:rsidR="001D4783" w:rsidRPr="00537AC5">
        <w:rPr>
          <w:rFonts w:ascii="Times New Roman" w:hAnsi="Times New Roman" w:cs="Times New Roman"/>
          <w:sz w:val="24"/>
        </w:rPr>
        <w:t>00</w:t>
      </w:r>
      <w:r w:rsidR="001D4783" w:rsidRPr="008D1D2C">
        <w:rPr>
          <w:rFonts w:ascii="Times New Roman" w:hAnsi="Times New Roman" w:cs="Times New Roman"/>
          <w:sz w:val="24"/>
        </w:rPr>
        <w:t xml:space="preserve"> – fiind înmatriculați la una dintre</w:t>
      </w:r>
      <w:r w:rsidR="009D6166">
        <w:rPr>
          <w:rFonts w:ascii="Times New Roman" w:hAnsi="Times New Roman" w:cs="Times New Roman"/>
          <w:sz w:val="24"/>
        </w:rPr>
        <w:t xml:space="preserve"> cele</w:t>
      </w:r>
      <w:r w:rsidR="001D4783" w:rsidRPr="008D1D2C">
        <w:rPr>
          <w:rFonts w:ascii="Times New Roman" w:hAnsi="Times New Roman" w:cs="Times New Roman"/>
          <w:sz w:val="24"/>
        </w:rPr>
        <w:t xml:space="preserve"> 9</w:t>
      </w:r>
      <w:r w:rsidR="00E02941">
        <w:rPr>
          <w:rFonts w:ascii="Times New Roman" w:hAnsi="Times New Roman" w:cs="Times New Roman"/>
          <w:sz w:val="24"/>
        </w:rPr>
        <w:t>7</w:t>
      </w:r>
      <w:r w:rsidR="001D4783" w:rsidRPr="008D1D2C">
        <w:rPr>
          <w:rFonts w:ascii="Times New Roman" w:hAnsi="Times New Roman" w:cs="Times New Roman"/>
          <w:sz w:val="24"/>
        </w:rPr>
        <w:t xml:space="preserve"> de specializări de licență</w:t>
      </w:r>
      <w:r w:rsidR="00220B14">
        <w:rPr>
          <w:rFonts w:ascii="Times New Roman" w:hAnsi="Times New Roman" w:cs="Times New Roman"/>
          <w:sz w:val="24"/>
        </w:rPr>
        <w:t>. De asemenea, c</w:t>
      </w:r>
      <w:r w:rsidR="00E26E87" w:rsidRPr="008D1D2C">
        <w:rPr>
          <w:rFonts w:ascii="Times New Roman" w:hAnsi="Times New Roman" w:cs="Times New Roman"/>
          <w:sz w:val="24"/>
        </w:rPr>
        <w:t xml:space="preserve">ele </w:t>
      </w:r>
      <w:r w:rsidR="00E02941" w:rsidRPr="00713BC7">
        <w:rPr>
          <w:rFonts w:ascii="Times New Roman" w:hAnsi="Times New Roman" w:cs="Times New Roman"/>
          <w:sz w:val="24"/>
        </w:rPr>
        <w:t>215</w:t>
      </w:r>
      <w:r w:rsidR="00E26E87" w:rsidRPr="008D1D2C">
        <w:rPr>
          <w:rFonts w:ascii="Times New Roman" w:hAnsi="Times New Roman" w:cs="Times New Roman"/>
          <w:sz w:val="24"/>
        </w:rPr>
        <w:t xml:space="preserve"> programe masterale s-au regăsit printre preferințele a peste </w:t>
      </w:r>
      <w:r w:rsidR="00E66CA3" w:rsidRPr="00537AC5">
        <w:rPr>
          <w:rFonts w:ascii="Times New Roman" w:hAnsi="Times New Roman" w:cs="Times New Roman"/>
          <w:sz w:val="24"/>
        </w:rPr>
        <w:t>4.6</w:t>
      </w:r>
      <w:r w:rsidR="00E26E87" w:rsidRPr="00537AC5">
        <w:rPr>
          <w:rFonts w:ascii="Times New Roman" w:hAnsi="Times New Roman" w:cs="Times New Roman"/>
          <w:sz w:val="24"/>
        </w:rPr>
        <w:t>00</w:t>
      </w:r>
      <w:r w:rsidR="00E26E87" w:rsidRPr="008D1D2C">
        <w:rPr>
          <w:rFonts w:ascii="Times New Roman" w:hAnsi="Times New Roman" w:cs="Times New Roman"/>
          <w:sz w:val="24"/>
        </w:rPr>
        <w:t xml:space="preserve"> de absolvenți de licență, care au optat pentru continuarea pregătirii academice la Universitatea din București. Nu în ultimul rând, aproximativ </w:t>
      </w:r>
      <w:r w:rsidR="0093521B" w:rsidRPr="0093521B">
        <w:rPr>
          <w:rFonts w:ascii="Times New Roman" w:hAnsi="Times New Roman" w:cs="Times New Roman"/>
          <w:sz w:val="24"/>
        </w:rPr>
        <w:t>355</w:t>
      </w:r>
      <w:r w:rsidR="00E26E87" w:rsidRPr="008D1D2C">
        <w:rPr>
          <w:rFonts w:ascii="Times New Roman" w:hAnsi="Times New Roman" w:cs="Times New Roman"/>
          <w:sz w:val="24"/>
        </w:rPr>
        <w:t xml:space="preserve"> de absolvenți ai programelor masterale au ales să studieze la una dintre cele </w:t>
      </w:r>
      <w:r w:rsidR="00E26E87" w:rsidRPr="00713BC7">
        <w:rPr>
          <w:rFonts w:ascii="Times New Roman" w:hAnsi="Times New Roman" w:cs="Times New Roman"/>
          <w:sz w:val="24"/>
        </w:rPr>
        <w:t>22</w:t>
      </w:r>
      <w:r w:rsidR="00E26E87" w:rsidRPr="008D1D2C">
        <w:rPr>
          <w:rFonts w:ascii="Times New Roman" w:hAnsi="Times New Roman" w:cs="Times New Roman"/>
          <w:sz w:val="24"/>
        </w:rPr>
        <w:t xml:space="preserve"> de școli doctorale ale Universității din București</w:t>
      </w:r>
      <w:r w:rsidR="00220B14">
        <w:rPr>
          <w:rFonts w:ascii="Times New Roman" w:hAnsi="Times New Roman" w:cs="Times New Roman"/>
          <w:sz w:val="24"/>
        </w:rPr>
        <w:t>.</w:t>
      </w:r>
      <w:r w:rsidR="00604BBA">
        <w:rPr>
          <w:rFonts w:ascii="Times New Roman" w:hAnsi="Times New Roman" w:cs="Times New Roman"/>
          <w:sz w:val="24"/>
        </w:rPr>
        <w:t xml:space="preserve"> Astfel, comunitatea academică a Universității din București numără</w:t>
      </w:r>
      <w:r w:rsidR="00271304">
        <w:rPr>
          <w:rFonts w:ascii="Times New Roman" w:hAnsi="Times New Roman" w:cs="Times New Roman"/>
          <w:sz w:val="24"/>
        </w:rPr>
        <w:t xml:space="preserve"> astăzi</w:t>
      </w:r>
      <w:r w:rsidR="00604BBA">
        <w:rPr>
          <w:rFonts w:ascii="Times New Roman" w:hAnsi="Times New Roman" w:cs="Times New Roman"/>
          <w:sz w:val="24"/>
        </w:rPr>
        <w:t xml:space="preserve"> peste 34.000 de studenți.</w:t>
      </w:r>
    </w:p>
    <w:p w14:paraId="29E83068" w14:textId="63B10748" w:rsidR="00F15AE7" w:rsidRDefault="00604BBA" w:rsidP="00D412E8">
      <w:pPr>
        <w:spacing w:after="120" w:line="240" w:lineRule="auto"/>
        <w:jc w:val="both"/>
        <w:rPr>
          <w:rFonts w:ascii="Times New Roman" w:hAnsi="Times New Roman" w:cs="Times New Roman"/>
          <w:sz w:val="24"/>
          <w:szCs w:val="24"/>
        </w:rPr>
      </w:pPr>
      <w:r>
        <w:rPr>
          <w:rFonts w:ascii="Times New Roman" w:hAnsi="Times New Roman" w:cs="Times New Roman"/>
          <w:sz w:val="24"/>
        </w:rPr>
        <w:t>Pentru al doilea an consecutiv, UB</w:t>
      </w:r>
      <w:r w:rsidR="004A1F2B">
        <w:rPr>
          <w:rFonts w:ascii="Times New Roman" w:hAnsi="Times New Roman" w:cs="Times New Roman"/>
          <w:sz w:val="24"/>
        </w:rPr>
        <w:t xml:space="preserve"> este determinată</w:t>
      </w:r>
      <w:r>
        <w:rPr>
          <w:rFonts w:ascii="Times New Roman" w:hAnsi="Times New Roman" w:cs="Times New Roman"/>
          <w:sz w:val="24"/>
        </w:rPr>
        <w:t xml:space="preserve"> să</w:t>
      </w:r>
      <w:r w:rsidR="00E038E9">
        <w:rPr>
          <w:rFonts w:ascii="Times New Roman" w:hAnsi="Times New Roman" w:cs="Times New Roman"/>
          <w:sz w:val="24"/>
        </w:rPr>
        <w:t xml:space="preserve"> depășească </w:t>
      </w:r>
      <w:r w:rsidR="006B3B46">
        <w:rPr>
          <w:rFonts w:ascii="Times New Roman" w:hAnsi="Times New Roman" w:cs="Times New Roman"/>
          <w:sz w:val="24"/>
        </w:rPr>
        <w:t xml:space="preserve">dificultățile impuse de </w:t>
      </w:r>
      <w:r>
        <w:rPr>
          <w:rFonts w:ascii="Times New Roman" w:hAnsi="Times New Roman" w:cs="Times New Roman"/>
          <w:sz w:val="24"/>
        </w:rPr>
        <w:t>contextul pandemic</w:t>
      </w:r>
      <w:r w:rsidR="006B3B46">
        <w:rPr>
          <w:rFonts w:ascii="Times New Roman" w:hAnsi="Times New Roman" w:cs="Times New Roman"/>
          <w:sz w:val="24"/>
        </w:rPr>
        <w:t xml:space="preserve"> și</w:t>
      </w:r>
      <w:r w:rsidR="00E226B9">
        <w:rPr>
          <w:rFonts w:ascii="Times New Roman" w:hAnsi="Times New Roman" w:cs="Times New Roman"/>
          <w:sz w:val="24"/>
        </w:rPr>
        <w:t xml:space="preserve"> să </w:t>
      </w:r>
      <w:r w:rsidR="00007B52">
        <w:rPr>
          <w:rFonts w:ascii="Times New Roman" w:hAnsi="Times New Roman" w:cs="Times New Roman"/>
          <w:sz w:val="24"/>
        </w:rPr>
        <w:t>rămână, astfel, o instituție academică</w:t>
      </w:r>
      <w:r w:rsidR="00B05689">
        <w:rPr>
          <w:rFonts w:ascii="Times New Roman" w:hAnsi="Times New Roman" w:cs="Times New Roman"/>
          <w:sz w:val="24"/>
        </w:rPr>
        <w:t xml:space="preserve"> în care</w:t>
      </w:r>
      <w:r w:rsidR="00B71403">
        <w:rPr>
          <w:rFonts w:ascii="Times New Roman" w:hAnsi="Times New Roman" w:cs="Times New Roman"/>
          <w:sz w:val="24"/>
        </w:rPr>
        <w:t xml:space="preserve"> formarea </w:t>
      </w:r>
      <w:r w:rsidR="008D1146">
        <w:rPr>
          <w:rFonts w:ascii="Times New Roman" w:hAnsi="Times New Roman" w:cs="Times New Roman"/>
          <w:sz w:val="24"/>
        </w:rPr>
        <w:t>tinere</w:t>
      </w:r>
      <w:r w:rsidR="00242F15">
        <w:rPr>
          <w:rFonts w:ascii="Times New Roman" w:hAnsi="Times New Roman" w:cs="Times New Roman"/>
          <w:sz w:val="24"/>
        </w:rPr>
        <w:t>lor</w:t>
      </w:r>
      <w:r w:rsidR="008D1146">
        <w:rPr>
          <w:rFonts w:ascii="Times New Roman" w:hAnsi="Times New Roman" w:cs="Times New Roman"/>
          <w:sz w:val="24"/>
        </w:rPr>
        <w:t xml:space="preserve"> generații</w:t>
      </w:r>
      <w:r w:rsidR="0017782C">
        <w:rPr>
          <w:rFonts w:ascii="Times New Roman" w:hAnsi="Times New Roman" w:cs="Times New Roman"/>
          <w:sz w:val="24"/>
        </w:rPr>
        <w:t>, cercetarea și inovarea</w:t>
      </w:r>
      <w:r w:rsidR="00242F15">
        <w:rPr>
          <w:rFonts w:ascii="Times New Roman" w:hAnsi="Times New Roman" w:cs="Times New Roman"/>
          <w:sz w:val="24"/>
        </w:rPr>
        <w:t xml:space="preserve"> sunt </w:t>
      </w:r>
      <w:r w:rsidR="00CC64BA">
        <w:rPr>
          <w:rFonts w:ascii="Times New Roman" w:hAnsi="Times New Roman" w:cs="Times New Roman"/>
          <w:sz w:val="24"/>
        </w:rPr>
        <w:t>în strânsă corelare cu bunele practici internaționale</w:t>
      </w:r>
      <w:r>
        <w:rPr>
          <w:rFonts w:ascii="Times New Roman" w:hAnsi="Times New Roman" w:cs="Times New Roman"/>
          <w:sz w:val="24"/>
        </w:rPr>
        <w:t xml:space="preserve">. </w:t>
      </w:r>
    </w:p>
    <w:p w14:paraId="103DC840" w14:textId="41C60793" w:rsidR="00F15AE7" w:rsidRDefault="00604BBA" w:rsidP="00D412E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Potrivit deciziilor consiliilor facultăților UB, </w:t>
      </w:r>
      <w:r w:rsidR="00F15AE7" w:rsidRPr="008D1D2C">
        <w:rPr>
          <w:rFonts w:ascii="Times New Roman" w:hAnsi="Times New Roman" w:cs="Times New Roman"/>
          <w:sz w:val="24"/>
        </w:rPr>
        <w:t xml:space="preserve">majoritatea facultăților au optat pentru varianta activităților academice derulate în </w:t>
      </w:r>
      <w:r>
        <w:rPr>
          <w:rFonts w:ascii="Times New Roman" w:hAnsi="Times New Roman" w:cs="Times New Roman"/>
          <w:sz w:val="24"/>
        </w:rPr>
        <w:t>format hibrid</w:t>
      </w:r>
      <w:r w:rsidR="00F15AE7" w:rsidRPr="008D1D2C">
        <w:rPr>
          <w:rFonts w:ascii="Times New Roman" w:hAnsi="Times New Roman" w:cs="Times New Roman"/>
          <w:sz w:val="24"/>
        </w:rPr>
        <w:t>.</w:t>
      </w:r>
      <w:r w:rsidR="00F15AE7">
        <w:rPr>
          <w:rFonts w:ascii="Times New Roman" w:hAnsi="Times New Roman" w:cs="Times New Roman"/>
          <w:sz w:val="24"/>
        </w:rPr>
        <w:t xml:space="preserve"> Este cazul </w:t>
      </w:r>
      <w:r w:rsidR="00F15AE7">
        <w:rPr>
          <w:rFonts w:ascii="Times New Roman" w:hAnsi="Times New Roman" w:cs="Times New Roman"/>
          <w:sz w:val="24"/>
          <w:szCs w:val="24"/>
        </w:rPr>
        <w:t>facultăților de Drept, Filo</w:t>
      </w:r>
      <w:r w:rsidR="009139B3">
        <w:rPr>
          <w:rFonts w:ascii="Times New Roman" w:hAnsi="Times New Roman" w:cs="Times New Roman"/>
          <w:sz w:val="24"/>
          <w:szCs w:val="24"/>
        </w:rPr>
        <w:t>s</w:t>
      </w:r>
      <w:r w:rsidR="00F15AE7">
        <w:rPr>
          <w:rFonts w:ascii="Times New Roman" w:hAnsi="Times New Roman" w:cs="Times New Roman"/>
          <w:sz w:val="24"/>
          <w:szCs w:val="24"/>
        </w:rPr>
        <w:t>ofie, Fizică, Geografie, Geologie și Geofizică, Istorie, Jurnalism și Științele Comunicării, Litere, Matematică și Informatică, Sociologie și Asistență Socială. În ceea ce privește facultățile de Limbi și Literaturi Străine, Litere, Psihologie și Științele Educației, Științe Politice, Teologie Baptistă și Teologie Romano-Catolică, Consiliile</w:t>
      </w:r>
      <w:r>
        <w:rPr>
          <w:rFonts w:ascii="Times New Roman" w:hAnsi="Times New Roman" w:cs="Times New Roman"/>
          <w:sz w:val="24"/>
          <w:szCs w:val="24"/>
        </w:rPr>
        <w:t xml:space="preserve"> au decis</w:t>
      </w:r>
      <w:r w:rsidR="00F15AE7">
        <w:rPr>
          <w:rFonts w:ascii="Times New Roman" w:hAnsi="Times New Roman" w:cs="Times New Roman"/>
          <w:sz w:val="24"/>
          <w:szCs w:val="24"/>
        </w:rPr>
        <w:t xml:space="preserve"> </w:t>
      </w:r>
      <w:r>
        <w:rPr>
          <w:rFonts w:ascii="Times New Roman" w:hAnsi="Times New Roman" w:cs="Times New Roman"/>
          <w:sz w:val="24"/>
          <w:szCs w:val="24"/>
        </w:rPr>
        <w:t>organizarea</w:t>
      </w:r>
      <w:r w:rsidR="00F15AE7">
        <w:rPr>
          <w:rFonts w:ascii="Times New Roman" w:hAnsi="Times New Roman" w:cs="Times New Roman"/>
          <w:sz w:val="24"/>
          <w:szCs w:val="24"/>
        </w:rPr>
        <w:t xml:space="preserve"> în format online</w:t>
      </w:r>
      <w:r>
        <w:rPr>
          <w:rFonts w:ascii="Times New Roman" w:hAnsi="Times New Roman" w:cs="Times New Roman"/>
          <w:sz w:val="24"/>
          <w:szCs w:val="24"/>
        </w:rPr>
        <w:t xml:space="preserve"> a activităților didactice</w:t>
      </w:r>
      <w:r w:rsidR="00F15AE7">
        <w:rPr>
          <w:rFonts w:ascii="Times New Roman" w:hAnsi="Times New Roman" w:cs="Times New Roman"/>
          <w:sz w:val="24"/>
          <w:szCs w:val="24"/>
        </w:rPr>
        <w:t>. Nu în ultimul rând, Consiliul Facultății de Teologie Ortodoxă „</w:t>
      </w:r>
      <w:proofErr w:type="spellStart"/>
      <w:r w:rsidR="00F15AE7">
        <w:rPr>
          <w:rFonts w:ascii="Times New Roman" w:hAnsi="Times New Roman" w:cs="Times New Roman"/>
          <w:sz w:val="24"/>
          <w:szCs w:val="24"/>
        </w:rPr>
        <w:t>Justinian</w:t>
      </w:r>
      <w:proofErr w:type="spellEnd"/>
      <w:r w:rsidR="00F15AE7">
        <w:rPr>
          <w:rFonts w:ascii="Times New Roman" w:hAnsi="Times New Roman" w:cs="Times New Roman"/>
          <w:sz w:val="24"/>
          <w:szCs w:val="24"/>
        </w:rPr>
        <w:t xml:space="preserve"> Patriarhul” a decis ca activitățile didactice să se desfășoare</w:t>
      </w:r>
      <w:r w:rsidR="009D6166">
        <w:rPr>
          <w:rFonts w:ascii="Times New Roman" w:hAnsi="Times New Roman" w:cs="Times New Roman"/>
          <w:sz w:val="24"/>
          <w:szCs w:val="24"/>
        </w:rPr>
        <w:t xml:space="preserve"> față în față</w:t>
      </w:r>
      <w:r w:rsidR="00F15AE7">
        <w:rPr>
          <w:rFonts w:ascii="Times New Roman" w:hAnsi="Times New Roman" w:cs="Times New Roman"/>
          <w:sz w:val="24"/>
          <w:szCs w:val="24"/>
        </w:rPr>
        <w:t xml:space="preserve"> pe parcursul anului universitar 2021-2022.</w:t>
      </w:r>
    </w:p>
    <w:p w14:paraId="39C2DD06" w14:textId="14DE39EF" w:rsidR="00F15AE7" w:rsidRDefault="00F15AE7" w:rsidP="00D412E8">
      <w:pPr>
        <w:spacing w:line="240" w:lineRule="auto"/>
        <w:jc w:val="both"/>
        <w:rPr>
          <w:rFonts w:ascii="Times New Roman" w:hAnsi="Times New Roman" w:cs="Times New Roman"/>
          <w:sz w:val="24"/>
        </w:rPr>
      </w:pPr>
      <w:r w:rsidRPr="008D1D2C">
        <w:rPr>
          <w:rFonts w:ascii="Times New Roman" w:hAnsi="Times New Roman" w:cs="Times New Roman"/>
          <w:sz w:val="24"/>
        </w:rPr>
        <w:t>În același timp, facem precizarea că anumite programe, atât de licență, cât și de master, au optat pentru formule specifice, care îmbină tipurile de predare în funcție de nevoile proprii. Informații cu privire la modalitățile de desfășurare a activităților pentru fiecare dintre programele de licență și de master oferite de cele 19 facultăți ale UB pot fi consultate pe site-urile facultăților</w:t>
      </w:r>
      <w:r>
        <w:rPr>
          <w:rFonts w:ascii="Times New Roman" w:hAnsi="Times New Roman" w:cs="Times New Roman"/>
          <w:sz w:val="24"/>
        </w:rPr>
        <w:t xml:space="preserve">, disponibile </w:t>
      </w:r>
      <w:hyperlink r:id="rId8" w:history="1">
        <w:r w:rsidRPr="00F15AE7">
          <w:rPr>
            <w:rStyle w:val="Hyperlink"/>
            <w:rFonts w:ascii="Times New Roman" w:hAnsi="Times New Roman" w:cs="Times New Roman"/>
            <w:b/>
            <w:sz w:val="24"/>
          </w:rPr>
          <w:t>aici</w:t>
        </w:r>
      </w:hyperlink>
      <w:r>
        <w:rPr>
          <w:rFonts w:ascii="Times New Roman" w:hAnsi="Times New Roman" w:cs="Times New Roman"/>
          <w:sz w:val="24"/>
        </w:rPr>
        <w:t xml:space="preserve">. </w:t>
      </w:r>
    </w:p>
    <w:p w14:paraId="546E6D98" w14:textId="38212A5C" w:rsidR="000041B6" w:rsidRDefault="006A246C" w:rsidP="00D412E8">
      <w:pPr>
        <w:spacing w:line="240" w:lineRule="auto"/>
        <w:jc w:val="both"/>
        <w:rPr>
          <w:rFonts w:ascii="Times New Roman" w:hAnsi="Times New Roman" w:cs="Times New Roman"/>
          <w:sz w:val="24"/>
        </w:rPr>
      </w:pPr>
      <w:r>
        <w:rPr>
          <w:rFonts w:ascii="Times New Roman" w:hAnsi="Times New Roman" w:cs="Times New Roman"/>
          <w:sz w:val="24"/>
        </w:rPr>
        <w:t>D</w:t>
      </w:r>
      <w:r w:rsidR="00FB000C" w:rsidRPr="008D1D2C">
        <w:rPr>
          <w:rFonts w:ascii="Times New Roman" w:hAnsi="Times New Roman" w:cs="Times New Roman"/>
          <w:sz w:val="24"/>
        </w:rPr>
        <w:t>at</w:t>
      </w:r>
      <w:r w:rsidR="00FB000C">
        <w:rPr>
          <w:rFonts w:ascii="Times New Roman" w:hAnsi="Times New Roman" w:cs="Times New Roman"/>
          <w:sz w:val="24"/>
        </w:rPr>
        <w:t xml:space="preserve"> fiind contextul pandemic actual, și festivitățile de deschidere a noului an universitar au fost adaptate, fiind organizate atât offline, online, cât și în format mixt și transmise pe rețelele sociale. </w:t>
      </w:r>
    </w:p>
    <w:p w14:paraId="4BD01EDF" w14:textId="19714DDE" w:rsidR="00FB000C" w:rsidRDefault="00FB000C" w:rsidP="00D412E8">
      <w:pPr>
        <w:spacing w:line="240" w:lineRule="auto"/>
        <w:jc w:val="both"/>
        <w:rPr>
          <w:rFonts w:ascii="Times New Roman" w:hAnsi="Times New Roman" w:cs="Times New Roman"/>
          <w:sz w:val="24"/>
        </w:rPr>
      </w:pPr>
      <w:r>
        <w:rPr>
          <w:rFonts w:ascii="Times New Roman" w:hAnsi="Times New Roman" w:cs="Times New Roman"/>
          <w:sz w:val="24"/>
        </w:rPr>
        <w:t xml:space="preserve">Astfel, facultățile de Administrație și Afaceri, Biologie, Chimie, </w:t>
      </w:r>
      <w:r w:rsidR="000041B6">
        <w:rPr>
          <w:rFonts w:ascii="Times New Roman" w:hAnsi="Times New Roman" w:cs="Times New Roman"/>
          <w:sz w:val="24"/>
        </w:rPr>
        <w:t xml:space="preserve">Filosofie, </w:t>
      </w:r>
      <w:r>
        <w:rPr>
          <w:rFonts w:ascii="Times New Roman" w:hAnsi="Times New Roman" w:cs="Times New Roman"/>
          <w:sz w:val="24"/>
        </w:rPr>
        <w:t xml:space="preserve">Jurnalism și Științele Comunicării, Sociologie și Asistență Socială, Științe Politice și Teologie Romano-Catolică au optat să îi întâmpine față în față pe studenți, în cadrul unor ceremonii organizate fie la Grădina Botanică „Dimitrie </w:t>
      </w:r>
      <w:proofErr w:type="spellStart"/>
      <w:r>
        <w:rPr>
          <w:rFonts w:ascii="Times New Roman" w:hAnsi="Times New Roman" w:cs="Times New Roman"/>
          <w:sz w:val="24"/>
        </w:rPr>
        <w:t>Brandza</w:t>
      </w:r>
      <w:proofErr w:type="spellEnd"/>
      <w:r>
        <w:rPr>
          <w:rFonts w:ascii="Times New Roman" w:hAnsi="Times New Roman" w:cs="Times New Roman"/>
          <w:sz w:val="24"/>
        </w:rPr>
        <w:t>” a Universității din București, fie în cadrul Campusului din Panduri, fie în amfite</w:t>
      </w:r>
      <w:r w:rsidR="000041B6">
        <w:rPr>
          <w:rFonts w:ascii="Times New Roman" w:hAnsi="Times New Roman" w:cs="Times New Roman"/>
          <w:sz w:val="24"/>
        </w:rPr>
        <w:t>atre, fie</w:t>
      </w:r>
      <w:r>
        <w:rPr>
          <w:rFonts w:ascii="Times New Roman" w:hAnsi="Times New Roman" w:cs="Times New Roman"/>
          <w:sz w:val="24"/>
        </w:rPr>
        <w:t xml:space="preserve"> la Catedrala „Sf. Iosif” </w:t>
      </w:r>
      <w:r w:rsidR="00D412E8">
        <w:rPr>
          <w:rFonts w:ascii="Times New Roman" w:hAnsi="Times New Roman" w:cs="Times New Roman"/>
          <w:sz w:val="24"/>
        </w:rPr>
        <w:t>și la sediul</w:t>
      </w:r>
      <w:r>
        <w:rPr>
          <w:rFonts w:ascii="Times New Roman" w:hAnsi="Times New Roman" w:cs="Times New Roman"/>
          <w:sz w:val="24"/>
        </w:rPr>
        <w:t xml:space="preserve"> facultății, cum este cazul Facultății de Teologie Romano-Catolică</w:t>
      </w:r>
      <w:r w:rsidR="009B191B">
        <w:rPr>
          <w:rFonts w:ascii="Times New Roman" w:hAnsi="Times New Roman" w:cs="Times New Roman"/>
          <w:sz w:val="24"/>
        </w:rPr>
        <w:t>,</w:t>
      </w:r>
      <w:r w:rsidR="003D51FA">
        <w:rPr>
          <w:rFonts w:ascii="Times New Roman" w:hAnsi="Times New Roman" w:cs="Times New Roman"/>
          <w:sz w:val="24"/>
        </w:rPr>
        <w:t xml:space="preserve"> sau la Biserica Sf. Ecaterina, în cazul Facultății de Teologie Ortodoxă „</w:t>
      </w:r>
      <w:proofErr w:type="spellStart"/>
      <w:r w:rsidR="003D51FA">
        <w:rPr>
          <w:rFonts w:ascii="Times New Roman" w:hAnsi="Times New Roman" w:cs="Times New Roman"/>
          <w:sz w:val="24"/>
        </w:rPr>
        <w:t>Justinian</w:t>
      </w:r>
      <w:proofErr w:type="spellEnd"/>
      <w:r w:rsidR="003D51FA">
        <w:rPr>
          <w:rFonts w:ascii="Times New Roman" w:hAnsi="Times New Roman" w:cs="Times New Roman"/>
          <w:sz w:val="24"/>
        </w:rPr>
        <w:t xml:space="preserve"> Patriarhul”.</w:t>
      </w:r>
    </w:p>
    <w:p w14:paraId="7B5E913F" w14:textId="12B8CBD8" w:rsidR="00FB000C" w:rsidRDefault="0093521B" w:rsidP="00D412E8">
      <w:pPr>
        <w:spacing w:line="240" w:lineRule="auto"/>
        <w:jc w:val="both"/>
        <w:rPr>
          <w:rFonts w:ascii="Times New Roman" w:hAnsi="Times New Roman" w:cs="Times New Roman"/>
          <w:sz w:val="24"/>
        </w:rPr>
      </w:pPr>
      <w:r>
        <w:rPr>
          <w:rFonts w:ascii="Times New Roman" w:hAnsi="Times New Roman" w:cs="Times New Roman"/>
          <w:sz w:val="24"/>
        </w:rPr>
        <w:lastRenderedPageBreak/>
        <w:t>Facultățile de Istorie și</w:t>
      </w:r>
      <w:r w:rsidR="00FB000C">
        <w:rPr>
          <w:rFonts w:ascii="Times New Roman" w:hAnsi="Times New Roman" w:cs="Times New Roman"/>
          <w:sz w:val="24"/>
        </w:rPr>
        <w:t xml:space="preserve"> Limbi și Literaturi Străine organizează festivitățile de deschidere a noului an universitar 2021-2022 în format mixt, atât offline,</w:t>
      </w:r>
      <w:r>
        <w:rPr>
          <w:rFonts w:ascii="Times New Roman" w:hAnsi="Times New Roman" w:cs="Times New Roman"/>
          <w:sz w:val="24"/>
        </w:rPr>
        <w:t xml:space="preserve"> la Palatul Universității din București,</w:t>
      </w:r>
      <w:r w:rsidR="000041B6">
        <w:rPr>
          <w:rFonts w:ascii="Times New Roman" w:hAnsi="Times New Roman" w:cs="Times New Roman"/>
          <w:sz w:val="24"/>
        </w:rPr>
        <w:t xml:space="preserve"> în grădina Casei Universitarilor sau la Casa de Cultură a studenților,</w:t>
      </w:r>
      <w:r w:rsidR="00FB000C">
        <w:rPr>
          <w:rFonts w:ascii="Times New Roman" w:hAnsi="Times New Roman" w:cs="Times New Roman"/>
          <w:sz w:val="24"/>
        </w:rPr>
        <w:t xml:space="preserve"> cât și online, în funcț</w:t>
      </w:r>
      <w:r w:rsidR="000041B6">
        <w:rPr>
          <w:rFonts w:ascii="Times New Roman" w:hAnsi="Times New Roman" w:cs="Times New Roman"/>
          <w:sz w:val="24"/>
        </w:rPr>
        <w:t>ie de specializări.</w:t>
      </w:r>
    </w:p>
    <w:p w14:paraId="4A361D8F" w14:textId="63F8210A" w:rsidR="000041B6" w:rsidRDefault="000041B6" w:rsidP="00D412E8">
      <w:pPr>
        <w:spacing w:line="240" w:lineRule="auto"/>
        <w:jc w:val="both"/>
        <w:rPr>
          <w:rFonts w:ascii="Times New Roman" w:hAnsi="Times New Roman" w:cs="Times New Roman"/>
          <w:sz w:val="24"/>
        </w:rPr>
      </w:pPr>
      <w:r>
        <w:rPr>
          <w:rFonts w:ascii="Times New Roman" w:hAnsi="Times New Roman" w:cs="Times New Roman"/>
          <w:sz w:val="24"/>
        </w:rPr>
        <w:t xml:space="preserve">Pe de altă parte, facultățile de Drept, Fizică, Geografie, Geologie și Geofizică, Litere, Psihologie și Științele </w:t>
      </w:r>
      <w:r w:rsidR="009B191B">
        <w:rPr>
          <w:rFonts w:ascii="Times New Roman" w:hAnsi="Times New Roman" w:cs="Times New Roman"/>
          <w:sz w:val="24"/>
        </w:rPr>
        <w:t xml:space="preserve">Educației, Teologie Baptistă </w:t>
      </w:r>
      <w:r>
        <w:rPr>
          <w:rFonts w:ascii="Times New Roman" w:hAnsi="Times New Roman" w:cs="Times New Roman"/>
          <w:sz w:val="24"/>
        </w:rPr>
        <w:t>vor marca deschiderea noului an academic în cadrul unor ceremonii desfășurate online.</w:t>
      </w:r>
    </w:p>
    <w:p w14:paraId="2AFB477C" w14:textId="5E6839F6" w:rsidR="00CC64BA" w:rsidRDefault="00CC64BA" w:rsidP="00D412E8">
      <w:pPr>
        <w:spacing w:after="120" w:line="240" w:lineRule="auto"/>
        <w:jc w:val="both"/>
        <w:rPr>
          <w:rFonts w:ascii="Times New Roman" w:hAnsi="Times New Roman" w:cs="Times New Roman"/>
          <w:sz w:val="24"/>
        </w:rPr>
      </w:pPr>
      <w:r>
        <w:rPr>
          <w:rFonts w:ascii="Times New Roman" w:hAnsi="Times New Roman" w:cs="Times New Roman"/>
          <w:sz w:val="24"/>
        </w:rPr>
        <w:t>„</w:t>
      </w:r>
      <w:r w:rsidRPr="00604BBA">
        <w:rPr>
          <w:rFonts w:ascii="Times New Roman" w:hAnsi="Times New Roman" w:cs="Times New Roman"/>
          <w:b/>
          <w:sz w:val="24"/>
        </w:rPr>
        <w:t>Acum, în 2021, universitatea este și acasă, nu numai în sălile de curs sau la bibliotecă. Este oriunde se întâlnesc setea de cunoaștere a studenților cu dorința și devotamentul profesorilor de a forma noi generații și de a transmite cunoașterea mai departe prin intermediul acestora</w:t>
      </w:r>
      <w:r>
        <w:rPr>
          <w:rFonts w:ascii="Times New Roman" w:hAnsi="Times New Roman" w:cs="Times New Roman"/>
          <w:sz w:val="24"/>
        </w:rPr>
        <w:t>”,</w:t>
      </w:r>
      <w:r w:rsidR="00CF36EF" w:rsidRPr="00CF36EF">
        <w:rPr>
          <w:rFonts w:ascii="Times New Roman" w:hAnsi="Times New Roman" w:cs="Times New Roman"/>
          <w:sz w:val="24"/>
        </w:rPr>
        <w:t xml:space="preserve"> </w:t>
      </w:r>
      <w:r w:rsidR="00CF36EF">
        <w:rPr>
          <w:rFonts w:ascii="Times New Roman" w:hAnsi="Times New Roman" w:cs="Times New Roman"/>
          <w:sz w:val="24"/>
        </w:rPr>
        <w:t>este mesajul transmis de r</w:t>
      </w:r>
      <w:r w:rsidR="00CF36EF" w:rsidRPr="008D1D2C">
        <w:rPr>
          <w:rFonts w:ascii="Times New Roman" w:hAnsi="Times New Roman" w:cs="Times New Roman"/>
          <w:sz w:val="24"/>
        </w:rPr>
        <w:t>ectorul Universității din București, profesorul Marian Preda</w:t>
      </w:r>
      <w:r w:rsidR="00CF36EF">
        <w:rPr>
          <w:rFonts w:ascii="Times New Roman" w:hAnsi="Times New Roman" w:cs="Times New Roman"/>
          <w:sz w:val="24"/>
        </w:rPr>
        <w:t xml:space="preserve">, </w:t>
      </w:r>
      <w:r w:rsidR="00CF36EF" w:rsidRPr="008D1D2C">
        <w:rPr>
          <w:rFonts w:ascii="Times New Roman" w:hAnsi="Times New Roman" w:cs="Times New Roman"/>
          <w:sz w:val="24"/>
        </w:rPr>
        <w:t xml:space="preserve">către </w:t>
      </w:r>
      <w:r w:rsidR="00CF36EF">
        <w:rPr>
          <w:rFonts w:ascii="Times New Roman" w:hAnsi="Times New Roman" w:cs="Times New Roman"/>
          <w:sz w:val="24"/>
        </w:rPr>
        <w:t>membrii comunității academice</w:t>
      </w:r>
      <w:r w:rsidR="00CF36EF" w:rsidRPr="008D1D2C">
        <w:rPr>
          <w:rFonts w:ascii="Times New Roman" w:hAnsi="Times New Roman" w:cs="Times New Roman"/>
          <w:sz w:val="24"/>
        </w:rPr>
        <w:t xml:space="preserve"> a UB</w:t>
      </w:r>
      <w:r w:rsidR="00CF36EF">
        <w:rPr>
          <w:rFonts w:ascii="Times New Roman" w:hAnsi="Times New Roman" w:cs="Times New Roman"/>
          <w:sz w:val="24"/>
        </w:rPr>
        <w:t>.</w:t>
      </w:r>
    </w:p>
    <w:p w14:paraId="1D0414ED" w14:textId="61DEE1E8" w:rsidR="00604BBA" w:rsidRDefault="00CC64BA" w:rsidP="00D412E8">
      <w:pPr>
        <w:spacing w:line="240" w:lineRule="auto"/>
        <w:jc w:val="both"/>
        <w:rPr>
          <w:rFonts w:ascii="Times New Roman" w:hAnsi="Times New Roman" w:cs="Times New Roman"/>
          <w:sz w:val="24"/>
        </w:rPr>
      </w:pPr>
      <w:r>
        <w:rPr>
          <w:rFonts w:ascii="Times New Roman" w:hAnsi="Times New Roman" w:cs="Times New Roman"/>
          <w:sz w:val="24"/>
        </w:rPr>
        <w:t xml:space="preserve">(...) </w:t>
      </w:r>
      <w:r w:rsidR="00604BBA">
        <w:rPr>
          <w:rFonts w:ascii="Times New Roman" w:hAnsi="Times New Roman" w:cs="Times New Roman"/>
          <w:sz w:val="24"/>
        </w:rPr>
        <w:t>„</w:t>
      </w:r>
      <w:r w:rsidR="00604BBA" w:rsidRPr="00EE6290">
        <w:rPr>
          <w:rFonts w:ascii="Times New Roman" w:hAnsi="Times New Roman" w:cs="Times New Roman"/>
          <w:sz w:val="24"/>
        </w:rPr>
        <w:t>Dacă anul trecut provocarea a fost să ne adaptăm rapid unei modalități cu totul</w:t>
      </w:r>
      <w:r w:rsidR="00604BBA">
        <w:rPr>
          <w:rFonts w:ascii="Times New Roman" w:hAnsi="Times New Roman" w:cs="Times New Roman"/>
          <w:sz w:val="24"/>
        </w:rPr>
        <w:t xml:space="preserve"> noi de interacțiune profesor</w:t>
      </w:r>
      <w:r w:rsidR="009B191B">
        <w:rPr>
          <w:rFonts w:ascii="Times New Roman" w:hAnsi="Times New Roman" w:cs="Times New Roman"/>
          <w:sz w:val="24"/>
        </w:rPr>
        <w:t>-</w:t>
      </w:r>
      <w:r w:rsidR="00604BBA" w:rsidRPr="00EE6290">
        <w:rPr>
          <w:rFonts w:ascii="Times New Roman" w:hAnsi="Times New Roman" w:cs="Times New Roman"/>
          <w:sz w:val="24"/>
        </w:rPr>
        <w:t>student – exclusiv online – cred că anul acesta suntem chemați să reflectăm cum anume putem îmbunătăți calitatea predării online. Este evident că și după pandemie mediul academic va păstra forme de interacțiune virtuală. De aceea</w:t>
      </w:r>
      <w:r w:rsidR="00604BBA">
        <w:rPr>
          <w:rFonts w:ascii="Times New Roman" w:hAnsi="Times New Roman" w:cs="Times New Roman"/>
          <w:sz w:val="24"/>
        </w:rPr>
        <w:t>,</w:t>
      </w:r>
      <w:r w:rsidR="00604BBA" w:rsidRPr="00EE6290">
        <w:rPr>
          <w:rFonts w:ascii="Times New Roman" w:hAnsi="Times New Roman" w:cs="Times New Roman"/>
          <w:sz w:val="24"/>
        </w:rPr>
        <w:t xml:space="preserve"> am format un grup de experți care să analizeze evoluția metodelor de predare post-pandemie. Trebuie să ne adaptăm la so</w:t>
      </w:r>
      <w:r w:rsidR="00604BBA">
        <w:rPr>
          <w:rFonts w:ascii="Times New Roman" w:hAnsi="Times New Roman" w:cs="Times New Roman"/>
          <w:sz w:val="24"/>
        </w:rPr>
        <w:t>cietatea digitală și la nevoile</w:t>
      </w:r>
      <w:r w:rsidR="00604BBA" w:rsidRPr="00EE6290">
        <w:rPr>
          <w:rFonts w:ascii="Times New Roman" w:hAnsi="Times New Roman" w:cs="Times New Roman"/>
          <w:sz w:val="24"/>
        </w:rPr>
        <w:t xml:space="preserve"> noilor generații de studenți, să identificăm împreună metode inovative, adaptate mediului virtual, astfel încât învățarea, schimbul de idei, relația cu studenții să rămână vii, în ciuda distanței f</w:t>
      </w:r>
      <w:r w:rsidR="00D412E8">
        <w:rPr>
          <w:rFonts w:ascii="Times New Roman" w:hAnsi="Times New Roman" w:cs="Times New Roman"/>
          <w:sz w:val="24"/>
        </w:rPr>
        <w:t>izice, a interacțiunii virtuale.</w:t>
      </w:r>
      <w:r w:rsidR="00604BBA">
        <w:rPr>
          <w:rFonts w:ascii="Times New Roman" w:hAnsi="Times New Roman" w:cs="Times New Roman"/>
          <w:sz w:val="24"/>
        </w:rPr>
        <w:t>”,</w:t>
      </w:r>
      <w:r w:rsidR="00CF36EF">
        <w:rPr>
          <w:rFonts w:ascii="Times New Roman" w:hAnsi="Times New Roman" w:cs="Times New Roman"/>
          <w:sz w:val="24"/>
        </w:rPr>
        <w:t xml:space="preserve"> a menționat </w:t>
      </w:r>
      <w:r w:rsidR="00CF36EF" w:rsidRPr="008D1D2C">
        <w:rPr>
          <w:rFonts w:ascii="Times New Roman" w:hAnsi="Times New Roman" w:cs="Times New Roman"/>
          <w:sz w:val="24"/>
        </w:rPr>
        <w:t>profesorul Marian Preda</w:t>
      </w:r>
      <w:r w:rsidR="00CF36EF">
        <w:rPr>
          <w:rFonts w:ascii="Times New Roman" w:hAnsi="Times New Roman" w:cs="Times New Roman"/>
          <w:sz w:val="24"/>
        </w:rPr>
        <w:t>.</w:t>
      </w:r>
    </w:p>
    <w:p w14:paraId="5DFBC337" w14:textId="77777777" w:rsidR="00604BBA" w:rsidRDefault="00604BBA" w:rsidP="00D412E8">
      <w:pPr>
        <w:spacing w:line="240" w:lineRule="auto"/>
        <w:jc w:val="both"/>
        <w:rPr>
          <w:rFonts w:ascii="Times New Roman" w:hAnsi="Times New Roman" w:cs="Times New Roman"/>
          <w:sz w:val="24"/>
        </w:rPr>
      </w:pPr>
      <w:r>
        <w:rPr>
          <w:rFonts w:ascii="Times New Roman" w:hAnsi="Times New Roman" w:cs="Times New Roman"/>
          <w:sz w:val="24"/>
        </w:rPr>
        <w:t xml:space="preserve">Mesajul integral transmis de rectorul UB cu ocazia debutului noului an universitar </w:t>
      </w:r>
      <w:r w:rsidRPr="008D1D2C">
        <w:rPr>
          <w:rFonts w:ascii="Times New Roman" w:hAnsi="Times New Roman" w:cs="Times New Roman"/>
          <w:sz w:val="24"/>
        </w:rPr>
        <w:t xml:space="preserve">poate fi urmărit pe canalul oficial de </w:t>
      </w:r>
      <w:proofErr w:type="spellStart"/>
      <w:r w:rsidRPr="008D1D2C">
        <w:rPr>
          <w:rFonts w:ascii="Times New Roman" w:hAnsi="Times New Roman" w:cs="Times New Roman"/>
          <w:sz w:val="24"/>
        </w:rPr>
        <w:t>YouTube</w:t>
      </w:r>
      <w:proofErr w:type="spellEnd"/>
      <w:r w:rsidRPr="008D1D2C">
        <w:rPr>
          <w:rFonts w:ascii="Times New Roman" w:hAnsi="Times New Roman" w:cs="Times New Roman"/>
          <w:sz w:val="24"/>
        </w:rPr>
        <w:t xml:space="preserve"> al Universității din București, accesând acest </w:t>
      </w:r>
      <w:hyperlink r:id="rId9" w:history="1">
        <w:r w:rsidRPr="006F75E7">
          <w:rPr>
            <w:rStyle w:val="Hyperlink"/>
            <w:rFonts w:ascii="Times New Roman" w:hAnsi="Times New Roman" w:cs="Times New Roman"/>
            <w:b/>
            <w:sz w:val="24"/>
          </w:rPr>
          <w:t>link</w:t>
        </w:r>
      </w:hyperlink>
      <w:r w:rsidRPr="008D1D2C">
        <w:rPr>
          <w:rFonts w:ascii="Times New Roman" w:hAnsi="Times New Roman" w:cs="Times New Roman"/>
          <w:sz w:val="24"/>
        </w:rPr>
        <w:t>.</w:t>
      </w:r>
    </w:p>
    <w:p w14:paraId="2A9E7BE7" w14:textId="77777777" w:rsidR="00604BBA" w:rsidRPr="00FB000C" w:rsidRDefault="00604BBA" w:rsidP="00D412E8">
      <w:pPr>
        <w:spacing w:line="240" w:lineRule="auto"/>
        <w:jc w:val="both"/>
        <w:rPr>
          <w:rFonts w:ascii="Times New Roman" w:hAnsi="Times New Roman" w:cs="Times New Roman"/>
          <w:sz w:val="24"/>
        </w:rPr>
      </w:pPr>
    </w:p>
    <w:p w14:paraId="0803168B" w14:textId="1F4E6901" w:rsidR="00EE6290" w:rsidRPr="00EE6290" w:rsidRDefault="00EE6290" w:rsidP="00D412E8">
      <w:pPr>
        <w:spacing w:line="240" w:lineRule="auto"/>
        <w:jc w:val="both"/>
        <w:rPr>
          <w:rFonts w:ascii="Times New Roman" w:hAnsi="Times New Roman" w:cs="Times New Roman"/>
          <w:sz w:val="24"/>
        </w:rPr>
      </w:pPr>
      <w:r w:rsidRPr="00EE6290">
        <w:rPr>
          <w:rFonts w:ascii="Times New Roman" w:hAnsi="Times New Roman" w:cs="Times New Roman"/>
          <w:sz w:val="24"/>
        </w:rPr>
        <w:t xml:space="preserve">Cu </w:t>
      </w:r>
      <w:r w:rsidRPr="00EE6290">
        <w:rPr>
          <w:rFonts w:ascii="Times New Roman" w:hAnsi="Times New Roman" w:cs="Times New Roman"/>
          <w:b/>
          <w:sz w:val="24"/>
        </w:rPr>
        <w:t>o istorie de peste 150 de ani</w:t>
      </w:r>
      <w:r w:rsidRPr="00EE6290">
        <w:rPr>
          <w:rFonts w:ascii="Times New Roman" w:hAnsi="Times New Roman" w:cs="Times New Roman"/>
          <w:sz w:val="24"/>
        </w:rPr>
        <w:t xml:space="preserve"> și un prestigiu confirmat constant, </w:t>
      </w:r>
      <w:r w:rsidRPr="00EE6290">
        <w:rPr>
          <w:rFonts w:ascii="Times New Roman" w:hAnsi="Times New Roman" w:cs="Times New Roman"/>
          <w:b/>
          <w:sz w:val="24"/>
        </w:rPr>
        <w:t>Universitatea din București este astăzi un spațiu academic dinamic și incluziv</w:t>
      </w:r>
      <w:r w:rsidRPr="00EE6290">
        <w:rPr>
          <w:rFonts w:ascii="Times New Roman" w:hAnsi="Times New Roman" w:cs="Times New Roman"/>
          <w:sz w:val="24"/>
        </w:rPr>
        <w:t xml:space="preserve">, centrat pe student și caracterizat prin creativitate, inovare și </w:t>
      </w:r>
      <w:r w:rsidR="00604BBA">
        <w:rPr>
          <w:rFonts w:ascii="Times New Roman" w:hAnsi="Times New Roman" w:cs="Times New Roman"/>
          <w:sz w:val="24"/>
        </w:rPr>
        <w:t xml:space="preserve">implicare </w:t>
      </w:r>
      <w:r w:rsidR="00C37FB9">
        <w:rPr>
          <w:rFonts w:ascii="Times New Roman" w:hAnsi="Times New Roman" w:cs="Times New Roman"/>
          <w:sz w:val="24"/>
        </w:rPr>
        <w:t>civică</w:t>
      </w:r>
      <w:r w:rsidRPr="00EE6290">
        <w:rPr>
          <w:rFonts w:ascii="Times New Roman" w:hAnsi="Times New Roman" w:cs="Times New Roman"/>
          <w:sz w:val="24"/>
        </w:rPr>
        <w:t>.</w:t>
      </w:r>
    </w:p>
    <w:p w14:paraId="3FBF9357" w14:textId="5879407D" w:rsidR="00174F62" w:rsidRPr="008D1D2C" w:rsidRDefault="00174F62" w:rsidP="00D412E8">
      <w:pPr>
        <w:spacing w:line="240" w:lineRule="auto"/>
        <w:jc w:val="both"/>
        <w:rPr>
          <w:rFonts w:ascii="Times New Roman" w:hAnsi="Times New Roman" w:cs="Times New Roman"/>
          <w:sz w:val="24"/>
        </w:rPr>
      </w:pPr>
      <w:r w:rsidRPr="008D1D2C">
        <w:rPr>
          <w:rFonts w:ascii="Times New Roman" w:hAnsi="Times New Roman" w:cs="Times New Roman"/>
          <w:sz w:val="24"/>
        </w:rPr>
        <w:t xml:space="preserve">Universitatea din București urează tuturor membrilor comunității </w:t>
      </w:r>
      <w:r w:rsidR="009D6166">
        <w:rPr>
          <w:rFonts w:ascii="Times New Roman" w:hAnsi="Times New Roman" w:cs="Times New Roman"/>
          <w:sz w:val="24"/>
        </w:rPr>
        <w:t>academice</w:t>
      </w:r>
      <w:r w:rsidR="009D6166" w:rsidRPr="008D1D2C">
        <w:rPr>
          <w:rFonts w:ascii="Times New Roman" w:hAnsi="Times New Roman" w:cs="Times New Roman"/>
          <w:sz w:val="24"/>
        </w:rPr>
        <w:t xml:space="preserve"> </w:t>
      </w:r>
      <w:r w:rsidRPr="008D1D2C">
        <w:rPr>
          <w:rFonts w:ascii="Times New Roman" w:hAnsi="Times New Roman" w:cs="Times New Roman"/>
          <w:sz w:val="24"/>
        </w:rPr>
        <w:t xml:space="preserve">mult succes în noul an </w:t>
      </w:r>
      <w:r w:rsidR="009D6166">
        <w:rPr>
          <w:rFonts w:ascii="Times New Roman" w:hAnsi="Times New Roman" w:cs="Times New Roman"/>
          <w:sz w:val="24"/>
        </w:rPr>
        <w:t>universitar</w:t>
      </w:r>
      <w:r w:rsidRPr="008D1D2C">
        <w:rPr>
          <w:rFonts w:ascii="Times New Roman" w:hAnsi="Times New Roman" w:cs="Times New Roman"/>
          <w:sz w:val="24"/>
        </w:rPr>
        <w:t>!</w:t>
      </w:r>
    </w:p>
    <w:p w14:paraId="5F6769F8" w14:textId="77777777" w:rsidR="00BC0EA3" w:rsidRPr="008D1D2C" w:rsidRDefault="00BC0EA3" w:rsidP="00D412E8">
      <w:pPr>
        <w:spacing w:line="240" w:lineRule="auto"/>
        <w:jc w:val="both"/>
        <w:rPr>
          <w:rFonts w:ascii="Times New Roman" w:hAnsi="Times New Roman" w:cs="Times New Roman"/>
          <w:sz w:val="24"/>
          <w:szCs w:val="24"/>
        </w:rPr>
      </w:pPr>
    </w:p>
    <w:p w14:paraId="6F11C3AB" w14:textId="5B04F8C6" w:rsidR="00206AB2" w:rsidRPr="008D1D2C" w:rsidRDefault="00206AB2" w:rsidP="00D412E8">
      <w:pPr>
        <w:spacing w:after="0" w:line="240" w:lineRule="auto"/>
        <w:jc w:val="both"/>
        <w:rPr>
          <w:rFonts w:ascii="Times New Roman" w:hAnsi="Times New Roman" w:cs="Times New Roman"/>
          <w:sz w:val="24"/>
          <w:szCs w:val="24"/>
        </w:rPr>
      </w:pPr>
      <w:bookmarkStart w:id="0" w:name="_GoBack"/>
      <w:bookmarkEnd w:id="0"/>
      <w:r w:rsidRPr="008D1D2C">
        <w:rPr>
          <w:rFonts w:ascii="Times New Roman" w:hAnsi="Times New Roman" w:cs="Times New Roman"/>
          <w:sz w:val="24"/>
          <w:szCs w:val="24"/>
        </w:rPr>
        <w:t xml:space="preserve"> </w:t>
      </w:r>
    </w:p>
    <w:sectPr w:rsidR="00206AB2" w:rsidRPr="008D1D2C">
      <w:headerReference w:type="default" r:id="rId10"/>
      <w:pgSz w:w="11907" w:h="16839"/>
      <w:pgMar w:top="2410" w:right="1275" w:bottom="993" w:left="1440" w:header="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1899F" w16cex:dateUtc="2021-10-01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011C63" w16cid:durableId="250189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67C7D" w14:textId="77777777" w:rsidR="00614094" w:rsidRDefault="00614094">
      <w:pPr>
        <w:spacing w:after="0" w:line="240" w:lineRule="auto"/>
      </w:pPr>
      <w:r>
        <w:separator/>
      </w:r>
    </w:p>
  </w:endnote>
  <w:endnote w:type="continuationSeparator" w:id="0">
    <w:p w14:paraId="325E4C85" w14:textId="77777777" w:rsidR="00614094" w:rsidRDefault="00614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98BEA" w14:textId="77777777" w:rsidR="00614094" w:rsidRDefault="00614094">
      <w:pPr>
        <w:spacing w:after="0" w:line="240" w:lineRule="auto"/>
      </w:pPr>
      <w:r>
        <w:separator/>
      </w:r>
    </w:p>
  </w:footnote>
  <w:footnote w:type="continuationSeparator" w:id="0">
    <w:p w14:paraId="1C82753E" w14:textId="77777777" w:rsidR="00614094" w:rsidRDefault="006140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A02CF" w14:textId="031452BD" w:rsidR="003D18D9" w:rsidRDefault="003D18D9">
    <w:pPr>
      <w:pBdr>
        <w:top w:val="nil"/>
        <w:left w:val="nil"/>
        <w:bottom w:val="nil"/>
        <w:right w:val="nil"/>
        <w:between w:val="nil"/>
      </w:pBdr>
      <w:tabs>
        <w:tab w:val="center" w:pos="4680"/>
        <w:tab w:val="right" w:pos="9360"/>
      </w:tabs>
      <w:spacing w:after="0" w:line="240" w:lineRule="auto"/>
      <w:ind w:left="-144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8D9"/>
    <w:rsid w:val="000041B6"/>
    <w:rsid w:val="00007B52"/>
    <w:rsid w:val="00021C8E"/>
    <w:rsid w:val="00035CC5"/>
    <w:rsid w:val="000C56C2"/>
    <w:rsid w:val="000E093B"/>
    <w:rsid w:val="000E5572"/>
    <w:rsid w:val="00100B8E"/>
    <w:rsid w:val="00112DAC"/>
    <w:rsid w:val="00151980"/>
    <w:rsid w:val="001550F2"/>
    <w:rsid w:val="00174F62"/>
    <w:rsid w:val="0017782C"/>
    <w:rsid w:val="001826C9"/>
    <w:rsid w:val="001C51FE"/>
    <w:rsid w:val="001C537D"/>
    <w:rsid w:val="001D4783"/>
    <w:rsid w:val="001D763C"/>
    <w:rsid w:val="001D7885"/>
    <w:rsid w:val="001F7207"/>
    <w:rsid w:val="00206AB2"/>
    <w:rsid w:val="00220B14"/>
    <w:rsid w:val="00242F15"/>
    <w:rsid w:val="002677D2"/>
    <w:rsid w:val="00271304"/>
    <w:rsid w:val="002C28A9"/>
    <w:rsid w:val="002D0A3B"/>
    <w:rsid w:val="00300D13"/>
    <w:rsid w:val="00335A5F"/>
    <w:rsid w:val="003376BF"/>
    <w:rsid w:val="0037027E"/>
    <w:rsid w:val="003B40C1"/>
    <w:rsid w:val="003C076A"/>
    <w:rsid w:val="003C1CA0"/>
    <w:rsid w:val="003C6782"/>
    <w:rsid w:val="003D18D9"/>
    <w:rsid w:val="003D51FA"/>
    <w:rsid w:val="003E076A"/>
    <w:rsid w:val="003F238C"/>
    <w:rsid w:val="004054D9"/>
    <w:rsid w:val="0041291C"/>
    <w:rsid w:val="0041581C"/>
    <w:rsid w:val="00417B5B"/>
    <w:rsid w:val="00427758"/>
    <w:rsid w:val="00440422"/>
    <w:rsid w:val="00481A8E"/>
    <w:rsid w:val="0049020D"/>
    <w:rsid w:val="004A1F2B"/>
    <w:rsid w:val="004A23C3"/>
    <w:rsid w:val="004B39A4"/>
    <w:rsid w:val="004D407E"/>
    <w:rsid w:val="0051013A"/>
    <w:rsid w:val="00537AC5"/>
    <w:rsid w:val="005C4EED"/>
    <w:rsid w:val="00604BBA"/>
    <w:rsid w:val="00614094"/>
    <w:rsid w:val="00653171"/>
    <w:rsid w:val="00657559"/>
    <w:rsid w:val="00664269"/>
    <w:rsid w:val="006A246C"/>
    <w:rsid w:val="006B3B46"/>
    <w:rsid w:val="006C6458"/>
    <w:rsid w:val="006F75E7"/>
    <w:rsid w:val="00703B57"/>
    <w:rsid w:val="00710EFC"/>
    <w:rsid w:val="00713BC7"/>
    <w:rsid w:val="00735B4F"/>
    <w:rsid w:val="00756739"/>
    <w:rsid w:val="007A565C"/>
    <w:rsid w:val="007D59B2"/>
    <w:rsid w:val="007E0AEA"/>
    <w:rsid w:val="00810CC0"/>
    <w:rsid w:val="00813383"/>
    <w:rsid w:val="00824F0E"/>
    <w:rsid w:val="00837922"/>
    <w:rsid w:val="00845EFC"/>
    <w:rsid w:val="0085571C"/>
    <w:rsid w:val="00856A28"/>
    <w:rsid w:val="00885A77"/>
    <w:rsid w:val="008B0FF0"/>
    <w:rsid w:val="008B4ACB"/>
    <w:rsid w:val="008B7F82"/>
    <w:rsid w:val="008D1146"/>
    <w:rsid w:val="008D1D2C"/>
    <w:rsid w:val="008E4BFB"/>
    <w:rsid w:val="009139B3"/>
    <w:rsid w:val="0093521B"/>
    <w:rsid w:val="009659E4"/>
    <w:rsid w:val="00975D6A"/>
    <w:rsid w:val="0099160D"/>
    <w:rsid w:val="009A1CC6"/>
    <w:rsid w:val="009A2DFB"/>
    <w:rsid w:val="009A7676"/>
    <w:rsid w:val="009B191B"/>
    <w:rsid w:val="009B4206"/>
    <w:rsid w:val="009D6166"/>
    <w:rsid w:val="009E69FC"/>
    <w:rsid w:val="00A256D9"/>
    <w:rsid w:val="00A27618"/>
    <w:rsid w:val="00A4046F"/>
    <w:rsid w:val="00A40A4C"/>
    <w:rsid w:val="00A41307"/>
    <w:rsid w:val="00A413BA"/>
    <w:rsid w:val="00A42131"/>
    <w:rsid w:val="00A505EE"/>
    <w:rsid w:val="00A5278B"/>
    <w:rsid w:val="00A65B70"/>
    <w:rsid w:val="00A67430"/>
    <w:rsid w:val="00A7316C"/>
    <w:rsid w:val="00A76B6B"/>
    <w:rsid w:val="00A87022"/>
    <w:rsid w:val="00AC0E2C"/>
    <w:rsid w:val="00AC793D"/>
    <w:rsid w:val="00AE362F"/>
    <w:rsid w:val="00B04F19"/>
    <w:rsid w:val="00B05689"/>
    <w:rsid w:val="00B61309"/>
    <w:rsid w:val="00B63CE3"/>
    <w:rsid w:val="00B665A3"/>
    <w:rsid w:val="00B71390"/>
    <w:rsid w:val="00B71403"/>
    <w:rsid w:val="00BA78FF"/>
    <w:rsid w:val="00BB33C3"/>
    <w:rsid w:val="00BB581B"/>
    <w:rsid w:val="00BB7E1F"/>
    <w:rsid w:val="00BC0EA3"/>
    <w:rsid w:val="00BC653B"/>
    <w:rsid w:val="00BC770B"/>
    <w:rsid w:val="00BE6CCB"/>
    <w:rsid w:val="00BF202D"/>
    <w:rsid w:val="00C1409D"/>
    <w:rsid w:val="00C37FB9"/>
    <w:rsid w:val="00C445CC"/>
    <w:rsid w:val="00C83FA0"/>
    <w:rsid w:val="00CB60BA"/>
    <w:rsid w:val="00CC1F70"/>
    <w:rsid w:val="00CC2E24"/>
    <w:rsid w:val="00CC64BA"/>
    <w:rsid w:val="00CF36EF"/>
    <w:rsid w:val="00CF7585"/>
    <w:rsid w:val="00D10DED"/>
    <w:rsid w:val="00D1450C"/>
    <w:rsid w:val="00D16217"/>
    <w:rsid w:val="00D412E8"/>
    <w:rsid w:val="00D44E43"/>
    <w:rsid w:val="00D758EE"/>
    <w:rsid w:val="00D87736"/>
    <w:rsid w:val="00D92EAD"/>
    <w:rsid w:val="00DD1B9E"/>
    <w:rsid w:val="00E02941"/>
    <w:rsid w:val="00E038E9"/>
    <w:rsid w:val="00E226B9"/>
    <w:rsid w:val="00E26E87"/>
    <w:rsid w:val="00E43C86"/>
    <w:rsid w:val="00E56516"/>
    <w:rsid w:val="00E66CA3"/>
    <w:rsid w:val="00EB4EAA"/>
    <w:rsid w:val="00EB6D4C"/>
    <w:rsid w:val="00EC6FD9"/>
    <w:rsid w:val="00EE6290"/>
    <w:rsid w:val="00EF2D71"/>
    <w:rsid w:val="00F15AE7"/>
    <w:rsid w:val="00F439A2"/>
    <w:rsid w:val="00FA3989"/>
    <w:rsid w:val="00FB000C"/>
    <w:rsid w:val="00FB11E7"/>
    <w:rsid w:val="00FB590C"/>
    <w:rsid w:val="00FC2C4C"/>
    <w:rsid w:val="00FF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15:docId w15:val="{2271A092-048F-4E15-AA1F-E6592EE9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B581B"/>
    <w:rPr>
      <w:sz w:val="16"/>
      <w:szCs w:val="16"/>
    </w:rPr>
  </w:style>
  <w:style w:type="paragraph" w:styleId="CommentText">
    <w:name w:val="annotation text"/>
    <w:basedOn w:val="Normal"/>
    <w:link w:val="CommentTextChar"/>
    <w:uiPriority w:val="99"/>
    <w:semiHidden/>
    <w:unhideWhenUsed/>
    <w:rsid w:val="00BB581B"/>
    <w:pPr>
      <w:spacing w:line="240" w:lineRule="auto"/>
    </w:pPr>
    <w:rPr>
      <w:sz w:val="20"/>
      <w:szCs w:val="20"/>
    </w:rPr>
  </w:style>
  <w:style w:type="character" w:customStyle="1" w:styleId="CommentTextChar">
    <w:name w:val="Comment Text Char"/>
    <w:basedOn w:val="DefaultParagraphFont"/>
    <w:link w:val="CommentText"/>
    <w:uiPriority w:val="99"/>
    <w:semiHidden/>
    <w:rsid w:val="00BB581B"/>
    <w:rPr>
      <w:sz w:val="20"/>
      <w:szCs w:val="20"/>
    </w:rPr>
  </w:style>
  <w:style w:type="paragraph" w:styleId="CommentSubject">
    <w:name w:val="annotation subject"/>
    <w:basedOn w:val="CommentText"/>
    <w:next w:val="CommentText"/>
    <w:link w:val="CommentSubjectChar"/>
    <w:uiPriority w:val="99"/>
    <w:semiHidden/>
    <w:unhideWhenUsed/>
    <w:rsid w:val="00BB581B"/>
    <w:rPr>
      <w:b/>
      <w:bCs/>
    </w:rPr>
  </w:style>
  <w:style w:type="character" w:customStyle="1" w:styleId="CommentSubjectChar">
    <w:name w:val="Comment Subject Char"/>
    <w:basedOn w:val="CommentTextChar"/>
    <w:link w:val="CommentSubject"/>
    <w:uiPriority w:val="99"/>
    <w:semiHidden/>
    <w:rsid w:val="00BB581B"/>
    <w:rPr>
      <w:b/>
      <w:bCs/>
      <w:sz w:val="20"/>
      <w:szCs w:val="20"/>
    </w:rPr>
  </w:style>
  <w:style w:type="paragraph" w:styleId="BalloonText">
    <w:name w:val="Balloon Text"/>
    <w:basedOn w:val="Normal"/>
    <w:link w:val="BalloonTextChar"/>
    <w:uiPriority w:val="99"/>
    <w:semiHidden/>
    <w:unhideWhenUsed/>
    <w:rsid w:val="00BB5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1B"/>
    <w:rPr>
      <w:rFonts w:ascii="Segoe UI" w:hAnsi="Segoe UI" w:cs="Segoe UI"/>
      <w:sz w:val="18"/>
      <w:szCs w:val="18"/>
    </w:rPr>
  </w:style>
  <w:style w:type="character" w:styleId="Hyperlink">
    <w:name w:val="Hyperlink"/>
    <w:basedOn w:val="DefaultParagraphFont"/>
    <w:uiPriority w:val="99"/>
    <w:unhideWhenUsed/>
    <w:rsid w:val="00D44E43"/>
    <w:rPr>
      <w:color w:val="0000FF" w:themeColor="hyperlink"/>
      <w:u w:val="single"/>
    </w:rPr>
  </w:style>
  <w:style w:type="character" w:customStyle="1" w:styleId="UnresolvedMention1">
    <w:name w:val="Unresolved Mention1"/>
    <w:basedOn w:val="DefaultParagraphFont"/>
    <w:uiPriority w:val="99"/>
    <w:semiHidden/>
    <w:unhideWhenUsed/>
    <w:rsid w:val="00D44E43"/>
    <w:rPr>
      <w:color w:val="605E5C"/>
      <w:shd w:val="clear" w:color="auto" w:fill="E1DFDD"/>
    </w:rPr>
  </w:style>
  <w:style w:type="character" w:styleId="FollowedHyperlink">
    <w:name w:val="FollowedHyperlink"/>
    <w:basedOn w:val="DefaultParagraphFont"/>
    <w:uiPriority w:val="99"/>
    <w:semiHidden/>
    <w:unhideWhenUsed/>
    <w:rsid w:val="001C51FE"/>
    <w:rPr>
      <w:color w:val="800080" w:themeColor="followedHyperlink"/>
      <w:u w:val="single"/>
    </w:rPr>
  </w:style>
  <w:style w:type="character" w:customStyle="1" w:styleId="UnresolvedMention2">
    <w:name w:val="Unresolved Mention2"/>
    <w:basedOn w:val="DefaultParagraphFont"/>
    <w:uiPriority w:val="99"/>
    <w:semiHidden/>
    <w:unhideWhenUsed/>
    <w:rsid w:val="00C1409D"/>
    <w:rPr>
      <w:color w:val="605E5C"/>
      <w:shd w:val="clear" w:color="auto" w:fill="E1DFDD"/>
    </w:rPr>
  </w:style>
  <w:style w:type="paragraph" w:styleId="ListParagraph">
    <w:name w:val="List Paragraph"/>
    <w:basedOn w:val="Normal"/>
    <w:uiPriority w:val="34"/>
    <w:qFormat/>
    <w:rsid w:val="00FF299C"/>
    <w:pPr>
      <w:ind w:left="720"/>
      <w:contextualSpacing/>
    </w:pPr>
  </w:style>
  <w:style w:type="character" w:customStyle="1" w:styleId="UnresolvedMention3">
    <w:name w:val="Unresolved Mention3"/>
    <w:basedOn w:val="DefaultParagraphFont"/>
    <w:uiPriority w:val="99"/>
    <w:semiHidden/>
    <w:unhideWhenUsed/>
    <w:rsid w:val="00BA78FF"/>
    <w:rPr>
      <w:color w:val="605E5C"/>
      <w:shd w:val="clear" w:color="auto" w:fill="E1DFDD"/>
    </w:rPr>
  </w:style>
  <w:style w:type="paragraph" w:styleId="Header">
    <w:name w:val="header"/>
    <w:basedOn w:val="Normal"/>
    <w:link w:val="HeaderChar"/>
    <w:uiPriority w:val="99"/>
    <w:unhideWhenUsed/>
    <w:rsid w:val="001D76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763C"/>
  </w:style>
  <w:style w:type="paragraph" w:styleId="Footer">
    <w:name w:val="footer"/>
    <w:basedOn w:val="Normal"/>
    <w:link w:val="FooterChar"/>
    <w:uiPriority w:val="99"/>
    <w:unhideWhenUsed/>
    <w:rsid w:val="001D76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763C"/>
  </w:style>
  <w:style w:type="character" w:customStyle="1" w:styleId="UnresolvedMention4">
    <w:name w:val="Unresolved Mention4"/>
    <w:basedOn w:val="DefaultParagraphFont"/>
    <w:uiPriority w:val="99"/>
    <w:semiHidden/>
    <w:unhideWhenUsed/>
    <w:rsid w:val="006F7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635366">
      <w:bodyDiv w:val="1"/>
      <w:marLeft w:val="0"/>
      <w:marRight w:val="0"/>
      <w:marTop w:val="0"/>
      <w:marBottom w:val="0"/>
      <w:divBdr>
        <w:top w:val="none" w:sz="0" w:space="0" w:color="auto"/>
        <w:left w:val="none" w:sz="0" w:space="0" w:color="auto"/>
        <w:bottom w:val="none" w:sz="0" w:space="0" w:color="auto"/>
        <w:right w:val="none" w:sz="0" w:space="0" w:color="auto"/>
      </w:divBdr>
    </w:div>
    <w:div w:id="431557011">
      <w:bodyDiv w:val="1"/>
      <w:marLeft w:val="0"/>
      <w:marRight w:val="0"/>
      <w:marTop w:val="0"/>
      <w:marBottom w:val="0"/>
      <w:divBdr>
        <w:top w:val="none" w:sz="0" w:space="0" w:color="auto"/>
        <w:left w:val="none" w:sz="0" w:space="0" w:color="auto"/>
        <w:bottom w:val="none" w:sz="0" w:space="0" w:color="auto"/>
        <w:right w:val="none" w:sz="0" w:space="0" w:color="auto"/>
      </w:divBdr>
    </w:div>
    <w:div w:id="446583061">
      <w:bodyDiv w:val="1"/>
      <w:marLeft w:val="0"/>
      <w:marRight w:val="0"/>
      <w:marTop w:val="0"/>
      <w:marBottom w:val="0"/>
      <w:divBdr>
        <w:top w:val="none" w:sz="0" w:space="0" w:color="auto"/>
        <w:left w:val="none" w:sz="0" w:space="0" w:color="auto"/>
        <w:bottom w:val="none" w:sz="0" w:space="0" w:color="auto"/>
        <w:right w:val="none" w:sz="0" w:space="0" w:color="auto"/>
      </w:divBdr>
    </w:div>
    <w:div w:id="563832750">
      <w:bodyDiv w:val="1"/>
      <w:marLeft w:val="0"/>
      <w:marRight w:val="0"/>
      <w:marTop w:val="0"/>
      <w:marBottom w:val="0"/>
      <w:divBdr>
        <w:top w:val="none" w:sz="0" w:space="0" w:color="auto"/>
        <w:left w:val="none" w:sz="0" w:space="0" w:color="auto"/>
        <w:bottom w:val="none" w:sz="0" w:space="0" w:color="auto"/>
        <w:right w:val="none" w:sz="0" w:space="0" w:color="auto"/>
      </w:divBdr>
    </w:div>
    <w:div w:id="879129093">
      <w:bodyDiv w:val="1"/>
      <w:marLeft w:val="0"/>
      <w:marRight w:val="0"/>
      <w:marTop w:val="0"/>
      <w:marBottom w:val="0"/>
      <w:divBdr>
        <w:top w:val="none" w:sz="0" w:space="0" w:color="auto"/>
        <w:left w:val="none" w:sz="0" w:space="0" w:color="auto"/>
        <w:bottom w:val="none" w:sz="0" w:space="0" w:color="auto"/>
        <w:right w:val="none" w:sz="0" w:space="0" w:color="auto"/>
      </w:divBdr>
    </w:div>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252810629">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954">
      <w:bodyDiv w:val="1"/>
      <w:marLeft w:val="0"/>
      <w:marRight w:val="0"/>
      <w:marTop w:val="0"/>
      <w:marBottom w:val="0"/>
      <w:divBdr>
        <w:top w:val="none" w:sz="0" w:space="0" w:color="auto"/>
        <w:left w:val="none" w:sz="0" w:space="0" w:color="auto"/>
        <w:bottom w:val="none" w:sz="0" w:space="0" w:color="auto"/>
        <w:right w:val="none" w:sz="0" w:space="0" w:color="auto"/>
      </w:divBdr>
    </w:div>
    <w:div w:id="1860701745">
      <w:bodyDiv w:val="1"/>
      <w:marLeft w:val="0"/>
      <w:marRight w:val="0"/>
      <w:marTop w:val="0"/>
      <w:marBottom w:val="0"/>
      <w:divBdr>
        <w:top w:val="none" w:sz="0" w:space="0" w:color="auto"/>
        <w:left w:val="none" w:sz="0" w:space="0" w:color="auto"/>
        <w:bottom w:val="none" w:sz="0" w:space="0" w:color="auto"/>
        <w:right w:val="none" w:sz="0" w:space="0" w:color="auto"/>
      </w:divBdr>
      <w:divsChild>
        <w:div w:id="10860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4407">
              <w:marLeft w:val="0"/>
              <w:marRight w:val="0"/>
              <w:marTop w:val="0"/>
              <w:marBottom w:val="0"/>
              <w:divBdr>
                <w:top w:val="none" w:sz="0" w:space="0" w:color="auto"/>
                <w:left w:val="none" w:sz="0" w:space="0" w:color="auto"/>
                <w:bottom w:val="none" w:sz="0" w:space="0" w:color="auto"/>
                <w:right w:val="none" w:sz="0" w:space="0" w:color="auto"/>
              </w:divBdr>
              <w:divsChild>
                <w:div w:id="16286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05097">
      <w:bodyDiv w:val="1"/>
      <w:marLeft w:val="0"/>
      <w:marRight w:val="0"/>
      <w:marTop w:val="0"/>
      <w:marBottom w:val="0"/>
      <w:divBdr>
        <w:top w:val="none" w:sz="0" w:space="0" w:color="auto"/>
        <w:left w:val="none" w:sz="0" w:space="0" w:color="auto"/>
        <w:bottom w:val="none" w:sz="0" w:space="0" w:color="auto"/>
        <w:right w:val="none" w:sz="0" w:space="0" w:color="auto"/>
      </w:divBdr>
      <w:divsChild>
        <w:div w:id="338849003">
          <w:marLeft w:val="0"/>
          <w:marRight w:val="0"/>
          <w:marTop w:val="0"/>
          <w:marBottom w:val="525"/>
          <w:divBdr>
            <w:top w:val="none" w:sz="0" w:space="0" w:color="auto"/>
            <w:left w:val="none" w:sz="0" w:space="0" w:color="auto"/>
            <w:bottom w:val="none" w:sz="0" w:space="0" w:color="auto"/>
            <w:right w:val="none" w:sz="0" w:space="0" w:color="auto"/>
          </w:divBdr>
          <w:divsChild>
            <w:div w:id="4522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studii/faculta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bPyANXMcA9E"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50529-D03A-4CF6-999F-96353CB5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Ioan Dorel Miclea</cp:lastModifiedBy>
  <cp:revision>9</cp:revision>
  <cp:lastPrinted>2021-10-01T10:27:00Z</cp:lastPrinted>
  <dcterms:created xsi:type="dcterms:W3CDTF">2021-10-01T10:04:00Z</dcterms:created>
  <dcterms:modified xsi:type="dcterms:W3CDTF">2021-10-06T05:49:00Z</dcterms:modified>
</cp:coreProperties>
</file>