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0317881F" w:rsidR="005D4F0E" w:rsidRPr="003F168C" w:rsidRDefault="00727CF3" w:rsidP="003F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BA</w:t>
      </w:r>
      <w:r w:rsidR="0021687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 MA and PhD</w:t>
      </w:r>
      <w:r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67B0D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Students, invited to apply to the short CIVIS course </w:t>
      </w:r>
      <w:r w:rsidR="00E77B32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Logic </w:t>
      </w:r>
      <w:proofErr w:type="spellStart"/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transdisciplinarity</w:t>
      </w:r>
      <w:proofErr w:type="spellEnd"/>
      <w:r w:rsidR="005D4F0E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48319AB8" w14:textId="77777777" w:rsidR="005D4F0E" w:rsidRPr="00665DD0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AB5DF0C" w14:textId="35823AA0" w:rsidR="00604ED4" w:rsidRDefault="00267B0D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CIVIS announces the opening of the registration for the CIVIS 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Logic </w:t>
      </w:r>
      <w:proofErr w:type="spellStart"/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D170D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transdisciplinarity</w:t>
      </w:r>
      <w:proofErr w:type="spellEnd"/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”. </w:t>
      </w:r>
      <w:r w:rsidR="003F168C">
        <w:rPr>
          <w:rFonts w:ascii="Times New Roman" w:hAnsi="Times New Roman" w:cs="Times New Roman"/>
          <w:sz w:val="24"/>
          <w:szCs w:val="24"/>
        </w:rPr>
        <w:t xml:space="preserve">It </w:t>
      </w:r>
      <w:r w:rsidR="003F168C" w:rsidRPr="00665DD0">
        <w:rPr>
          <w:rFonts w:ascii="Times New Roman" w:hAnsi="Times New Roman" w:cs="Times New Roman"/>
          <w:sz w:val="24"/>
          <w:szCs w:val="24"/>
        </w:rPr>
        <w:t xml:space="preserve">will take place in </w:t>
      </w:r>
      <w:r w:rsidR="000D170D" w:rsidRPr="000D170D">
        <w:rPr>
          <w:rFonts w:ascii="Times New Roman" w:hAnsi="Times New Roman" w:cs="Times New Roman"/>
          <w:sz w:val="24"/>
          <w:szCs w:val="24"/>
        </w:rPr>
        <w:t xml:space="preserve">Marseille </w:t>
      </w:r>
      <w:r w:rsidR="003F168C">
        <w:rPr>
          <w:rFonts w:ascii="Times New Roman" w:hAnsi="Times New Roman" w:cs="Times New Roman"/>
          <w:sz w:val="24"/>
          <w:szCs w:val="24"/>
        </w:rPr>
        <w:t xml:space="preserve">between </w:t>
      </w:r>
      <w:r w:rsidR="000D170D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216874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0D170D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216874" w:rsidRPr="00216874">
        <w:rPr>
          <w:rFonts w:ascii="Times New Roman" w:hAnsi="Times New Roman" w:cs="Times New Roman"/>
          <w:b/>
          <w:bCs/>
          <w:sz w:val="24"/>
          <w:szCs w:val="24"/>
        </w:rPr>
        <w:t xml:space="preserve"> February</w:t>
      </w:r>
      <w:r w:rsidR="00216874" w:rsidRPr="00216874">
        <w:rPr>
          <w:rFonts w:ascii="Times New Roman" w:hAnsi="Times New Roman" w:cs="Times New Roman"/>
          <w:sz w:val="24"/>
          <w:szCs w:val="24"/>
        </w:rPr>
        <w:t xml:space="preserve"> </w:t>
      </w:r>
      <w:r w:rsidR="008024B9">
        <w:rPr>
          <w:rFonts w:ascii="Times New Roman" w:hAnsi="Times New Roman" w:cs="Times New Roman"/>
          <w:b/>
          <w:sz w:val="24"/>
          <w:szCs w:val="24"/>
        </w:rPr>
        <w:t>2022</w:t>
      </w:r>
      <w:r w:rsidR="00216874">
        <w:rPr>
          <w:rFonts w:ascii="Times New Roman" w:hAnsi="Times New Roman" w:cs="Times New Roman"/>
          <w:b/>
          <w:sz w:val="24"/>
          <w:szCs w:val="24"/>
        </w:rPr>
        <w:t>.</w:t>
      </w:r>
      <w:r w:rsidR="00216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A4AE6" w14:textId="77A84EA5" w:rsidR="000D170D" w:rsidRDefault="000D170D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170D">
        <w:rPr>
          <w:rFonts w:ascii="Times New Roman" w:hAnsi="Times New Roman" w:cs="Times New Roman"/>
          <w:sz w:val="24"/>
          <w:szCs w:val="24"/>
        </w:rPr>
        <w:t xml:space="preserve">This course is </w:t>
      </w:r>
      <w:proofErr w:type="spellStart"/>
      <w:r w:rsidRPr="000D170D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0D170D">
        <w:rPr>
          <w:rFonts w:ascii="Times New Roman" w:hAnsi="Times New Roman" w:cs="Times New Roman"/>
          <w:sz w:val="24"/>
          <w:szCs w:val="24"/>
        </w:rPr>
        <w:t xml:space="preserve"> in 7 half days that will be devoted to courses presenting a</w:t>
      </w:r>
      <w:r w:rsidR="009964D8">
        <w:rPr>
          <w:rFonts w:ascii="Times New Roman" w:hAnsi="Times New Roman" w:cs="Times New Roman"/>
          <w:sz w:val="24"/>
          <w:szCs w:val="24"/>
        </w:rPr>
        <w:t xml:space="preserve"> series of selected themes, and </w:t>
      </w:r>
      <w:r w:rsidRPr="000D170D">
        <w:rPr>
          <w:rFonts w:ascii="Times New Roman" w:hAnsi="Times New Roman" w:cs="Times New Roman"/>
          <w:sz w:val="24"/>
          <w:szCs w:val="24"/>
        </w:rPr>
        <w:t xml:space="preserve">two afternoons that will be devoted to research presentations by guest speakers, exploring alternative and recent approaches to the issues presented during the courses. </w:t>
      </w:r>
      <w:r w:rsidR="009964D8">
        <w:rPr>
          <w:rFonts w:ascii="Times New Roman" w:hAnsi="Times New Roman" w:cs="Times New Roman"/>
          <w:sz w:val="24"/>
          <w:szCs w:val="24"/>
        </w:rPr>
        <w:t xml:space="preserve">CIVIS offers a number of 7 </w:t>
      </w:r>
      <w:r w:rsidR="009964D8" w:rsidRPr="009964D8">
        <w:rPr>
          <w:rFonts w:ascii="Times New Roman" w:hAnsi="Times New Roman" w:cs="Times New Roman"/>
          <w:bCs/>
          <w:sz w:val="24"/>
          <w:szCs w:val="24"/>
        </w:rPr>
        <w:t>schola</w:t>
      </w:r>
      <w:bookmarkStart w:id="0" w:name="_GoBack"/>
      <w:bookmarkEnd w:id="0"/>
      <w:r w:rsidR="009964D8" w:rsidRPr="009964D8">
        <w:rPr>
          <w:rFonts w:ascii="Times New Roman" w:hAnsi="Times New Roman" w:cs="Times New Roman"/>
          <w:bCs/>
          <w:sz w:val="24"/>
          <w:szCs w:val="24"/>
        </w:rPr>
        <w:t>rships</w:t>
      </w:r>
      <w:r w:rsidR="009964D8" w:rsidRPr="009964D8">
        <w:rPr>
          <w:rFonts w:ascii="Times New Roman" w:hAnsi="Times New Roman" w:cs="Times New Roman"/>
          <w:sz w:val="24"/>
          <w:szCs w:val="24"/>
        </w:rPr>
        <w:t xml:space="preserve"> </w:t>
      </w:r>
      <w:r w:rsidR="009964D8">
        <w:rPr>
          <w:rFonts w:ascii="Times New Roman" w:hAnsi="Times New Roman" w:cs="Times New Roman"/>
          <w:sz w:val="24"/>
          <w:szCs w:val="24"/>
        </w:rPr>
        <w:t xml:space="preserve">to the interested students. </w:t>
      </w:r>
      <w:r w:rsidR="009964D8" w:rsidRPr="009964D8">
        <w:rPr>
          <w:rFonts w:ascii="Times New Roman" w:hAnsi="Times New Roman" w:cs="Times New Roman"/>
          <w:sz w:val="24"/>
          <w:szCs w:val="24"/>
        </w:rPr>
        <w:t>If travelling is not allowed or restricted, part of the course will take place online.</w:t>
      </w:r>
    </w:p>
    <w:p w14:paraId="2E041584" w14:textId="5947AEBD" w:rsidR="003F168C" w:rsidRDefault="003F168C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168C">
        <w:rPr>
          <w:rFonts w:ascii="Times New Roman" w:hAnsi="Times New Roman" w:cs="Times New Roman"/>
          <w:sz w:val="24"/>
          <w:szCs w:val="24"/>
        </w:rPr>
        <w:t xml:space="preserve">This </w:t>
      </w:r>
      <w:r w:rsidR="009964D8">
        <w:rPr>
          <w:rFonts w:ascii="Times New Roman" w:hAnsi="Times New Roman" w:cs="Times New Roman"/>
          <w:sz w:val="24"/>
          <w:szCs w:val="24"/>
        </w:rPr>
        <w:t>course invites students to g</w:t>
      </w:r>
      <w:r w:rsidR="009964D8" w:rsidRPr="009964D8">
        <w:rPr>
          <w:rFonts w:ascii="Times New Roman" w:hAnsi="Times New Roman" w:cs="Times New Roman"/>
          <w:sz w:val="24"/>
          <w:szCs w:val="24"/>
        </w:rPr>
        <w:t xml:space="preserve">et an overview of the situation in logic at the interface of theoretical, historical and technical issues in several disciplines </w:t>
      </w:r>
      <w:r w:rsidR="009964D8">
        <w:rPr>
          <w:rFonts w:ascii="Times New Roman" w:hAnsi="Times New Roman" w:cs="Times New Roman"/>
          <w:sz w:val="24"/>
          <w:szCs w:val="24"/>
        </w:rPr>
        <w:t>–</w:t>
      </w:r>
      <w:r w:rsidR="009964D8" w:rsidRPr="009964D8">
        <w:rPr>
          <w:rFonts w:ascii="Times New Roman" w:hAnsi="Times New Roman" w:cs="Times New Roman"/>
          <w:sz w:val="24"/>
          <w:szCs w:val="24"/>
        </w:rPr>
        <w:t xml:space="preserve"> philosophy, logic, computer science, linguistics, mathematics.</w:t>
      </w:r>
    </w:p>
    <w:p w14:paraId="449F04DF" w14:textId="77777777" w:rsidR="009964D8" w:rsidRPr="009964D8" w:rsidRDefault="009964D8" w:rsidP="009964D8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4D8">
        <w:rPr>
          <w:rFonts w:ascii="Times New Roman" w:hAnsi="Times New Roman" w:cs="Times New Roman"/>
          <w:b/>
          <w:sz w:val="24"/>
          <w:szCs w:val="24"/>
        </w:rPr>
        <w:t>Main topics addressed</w:t>
      </w:r>
    </w:p>
    <w:p w14:paraId="238ACA29" w14:textId="77777777" w:rsidR="009964D8" w:rsidRPr="009964D8" w:rsidRDefault="009964D8" w:rsidP="009964D8">
      <w:pPr>
        <w:pStyle w:val="HTMLPreformatted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Logic, Language, Representation</w:t>
      </w:r>
    </w:p>
    <w:p w14:paraId="1E7A56FF" w14:textId="77777777" w:rsidR="009964D8" w:rsidRPr="009964D8" w:rsidRDefault="009964D8" w:rsidP="009964D8">
      <w:pPr>
        <w:pStyle w:val="HTMLPreformatted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Completeness and incompleteness</w:t>
      </w:r>
    </w:p>
    <w:p w14:paraId="56682EC8" w14:textId="77777777" w:rsidR="009964D8" w:rsidRPr="009964D8" w:rsidRDefault="009964D8" w:rsidP="009964D8">
      <w:pPr>
        <w:pStyle w:val="HTMLPreformatted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Curry-Howard-</w:t>
      </w:r>
      <w:proofErr w:type="spellStart"/>
      <w:r w:rsidRPr="009964D8">
        <w:rPr>
          <w:rFonts w:ascii="Times New Roman" w:hAnsi="Times New Roman" w:cs="Times New Roman"/>
          <w:sz w:val="24"/>
          <w:szCs w:val="24"/>
        </w:rPr>
        <w:t>Lambek</w:t>
      </w:r>
      <w:proofErr w:type="spellEnd"/>
      <w:r w:rsidRPr="009964D8">
        <w:rPr>
          <w:rFonts w:ascii="Times New Roman" w:hAnsi="Times New Roman" w:cs="Times New Roman"/>
          <w:sz w:val="24"/>
          <w:szCs w:val="24"/>
        </w:rPr>
        <w:t xml:space="preserve"> correspondence</w:t>
      </w:r>
    </w:p>
    <w:p w14:paraId="75D786B2" w14:textId="77777777" w:rsidR="009964D8" w:rsidRPr="009964D8" w:rsidRDefault="009964D8" w:rsidP="009964D8">
      <w:pPr>
        <w:pStyle w:val="HTMLPreformatted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Proofs and Meaning</w:t>
      </w:r>
    </w:p>
    <w:p w14:paraId="685744E9" w14:textId="77777777" w:rsidR="009964D8" w:rsidRPr="009964D8" w:rsidRDefault="009964D8" w:rsidP="009964D8">
      <w:pPr>
        <w:pStyle w:val="HTMLPreformatted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Looking for the essence of proofs with their mathematical representation</w:t>
      </w:r>
    </w:p>
    <w:p w14:paraId="76FB8E5C" w14:textId="77777777" w:rsidR="009964D8" w:rsidRPr="009964D8" w:rsidRDefault="009964D8" w:rsidP="009964D8">
      <w:pPr>
        <w:pStyle w:val="HTMLPreformatted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Meaning and Interaction</w:t>
      </w:r>
    </w:p>
    <w:p w14:paraId="06C9168A" w14:textId="12CA105D" w:rsidR="001A6E10" w:rsidRDefault="009964D8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This mobility course is open to Bachelor's, Master and PhD students at the nine CIVIS member universities enrolled or interested in the following field of studies: logic, philosophy, computer science, linguistics, mathematics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6C210B" w14:textId="37C56F57" w:rsidR="009964D8" w:rsidRPr="009964D8" w:rsidRDefault="009964D8" w:rsidP="009964D8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4D8">
        <w:rPr>
          <w:rFonts w:ascii="Times New Roman" w:hAnsi="Times New Roman" w:cs="Times New Roman"/>
          <w:b/>
          <w:sz w:val="24"/>
          <w:szCs w:val="24"/>
        </w:rPr>
        <w:t xml:space="preserve">Applicants should fill in the </w:t>
      </w:r>
      <w:hyperlink r:id="rId5" w:history="1">
        <w:r w:rsidRPr="009964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following form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by 4 December 2021. </w:t>
      </w:r>
      <w:r w:rsidRPr="009964D8">
        <w:rPr>
          <w:rFonts w:ascii="Times New Roman" w:hAnsi="Times New Roman" w:cs="Times New Roman"/>
          <w:b/>
          <w:sz w:val="24"/>
          <w:szCs w:val="24"/>
        </w:rPr>
        <w:t>Selected students will be notified in January 2022.</w:t>
      </w:r>
    </w:p>
    <w:p w14:paraId="7D04FB10" w14:textId="1A906C75" w:rsidR="009964D8" w:rsidRPr="009964D8" w:rsidRDefault="009964D8" w:rsidP="009964D8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964D8">
        <w:rPr>
          <w:rFonts w:ascii="Times New Roman" w:hAnsi="Times New Roman" w:cs="Times New Roman"/>
          <w:b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 criteria are the following:</w:t>
      </w:r>
    </w:p>
    <w:p w14:paraId="432094A4" w14:textId="012A88B2" w:rsidR="009964D8" w:rsidRPr="009964D8" w:rsidRDefault="009964D8" w:rsidP="009964D8">
      <w:pPr>
        <w:pStyle w:val="HTMLPreformatted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to courses</w:t>
      </w:r>
    </w:p>
    <w:p w14:paraId="53F32CEC" w14:textId="198C7D55" w:rsidR="009964D8" w:rsidRPr="009964D8" w:rsidRDefault="009964D8" w:rsidP="009964D8">
      <w:pPr>
        <w:pStyle w:val="HTMLPreformatted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to talks</w:t>
      </w:r>
    </w:p>
    <w:p w14:paraId="330F2F4E" w14:textId="343DB3BB" w:rsidR="009964D8" w:rsidRPr="009964D8" w:rsidRDefault="009964D8" w:rsidP="009964D8">
      <w:pPr>
        <w:pStyle w:val="HTMLPreformatted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Interview.</w:t>
      </w:r>
    </w:p>
    <w:p w14:paraId="3A5C5E8D" w14:textId="2C32B641" w:rsidR="00665DD0" w:rsidRDefault="00665DD0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intensive CIVIS Course </w:t>
      </w:r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9964D8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Logic </w:t>
      </w:r>
      <w:proofErr w:type="spellStart"/>
      <w:r w:rsidR="009964D8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9964D8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9964D8" w:rsidRPr="00D32CB2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transdisciplinarity</w:t>
      </w:r>
      <w:proofErr w:type="spellEnd"/>
      <w:r w:rsidR="001A6E10" w:rsidRPr="009964D8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 xml:space="preserve"> are</w:t>
      </w:r>
      <w:r w:rsidR="008255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>available on the CIVIS webpage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Pr="009964D8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665D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F5728B" w14:textId="77777777" w:rsidR="00301B32" w:rsidRPr="00665DD0" w:rsidRDefault="00301B32" w:rsidP="004E29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E763D" w14:textId="71B54BEC" w:rsidR="00301B32" w:rsidRPr="00665DD0" w:rsidRDefault="00301B32" w:rsidP="0082557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</w:t>
      </w:r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>i Roma, Stockholm University,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Eberhard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It brings together a community of more than 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450,000 students and 65,000 staff members including 30,000 academics and researchers.</w:t>
      </w:r>
      <w:r w:rsidR="0032748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Recently, </w:t>
      </w:r>
      <w:r w:rsidR="00FF56DA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was joined by </w:t>
      </w:r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Paris </w:t>
      </w:r>
      <w:proofErr w:type="spellStart"/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>Lodron</w:t>
      </w:r>
      <w:proofErr w:type="spellEnd"/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 University</w:t>
      </w:r>
      <w:r w:rsidR="00327484" w:rsidRPr="00327484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>Salzburg</w:t>
      </w:r>
      <w:r w:rsidR="0032748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301B32" w:rsidRPr="0066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721E2"/>
    <w:multiLevelType w:val="hybridMultilevel"/>
    <w:tmpl w:val="0350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359B3"/>
    <w:multiLevelType w:val="hybridMultilevel"/>
    <w:tmpl w:val="EB74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2311"/>
    <w:multiLevelType w:val="multilevel"/>
    <w:tmpl w:val="1D0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D3898"/>
    <w:multiLevelType w:val="multilevel"/>
    <w:tmpl w:val="CB0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20468"/>
    <w:multiLevelType w:val="hybridMultilevel"/>
    <w:tmpl w:val="6D7E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414"/>
    <w:multiLevelType w:val="hybridMultilevel"/>
    <w:tmpl w:val="5A9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83B85"/>
    <w:multiLevelType w:val="multilevel"/>
    <w:tmpl w:val="3DD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176DF"/>
    <w:multiLevelType w:val="multilevel"/>
    <w:tmpl w:val="418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540AD"/>
    <w:multiLevelType w:val="multilevel"/>
    <w:tmpl w:val="DC4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F2FC4"/>
    <w:multiLevelType w:val="hybridMultilevel"/>
    <w:tmpl w:val="683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E615B"/>
    <w:multiLevelType w:val="hybridMultilevel"/>
    <w:tmpl w:val="60B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73EA6"/>
    <w:multiLevelType w:val="hybridMultilevel"/>
    <w:tmpl w:val="7038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D4AC2"/>
    <w:multiLevelType w:val="multilevel"/>
    <w:tmpl w:val="5952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0"/>
  </w:num>
  <w:num w:numId="5">
    <w:abstractNumId w:val="3"/>
  </w:num>
  <w:num w:numId="6">
    <w:abstractNumId w:val="21"/>
  </w:num>
  <w:num w:numId="7">
    <w:abstractNumId w:val="2"/>
  </w:num>
  <w:num w:numId="8">
    <w:abstractNumId w:val="5"/>
  </w:num>
  <w:num w:numId="9">
    <w:abstractNumId w:val="9"/>
  </w:num>
  <w:num w:numId="10">
    <w:abstractNumId w:val="20"/>
  </w:num>
  <w:num w:numId="11">
    <w:abstractNumId w:val="25"/>
  </w:num>
  <w:num w:numId="12">
    <w:abstractNumId w:val="17"/>
  </w:num>
  <w:num w:numId="13">
    <w:abstractNumId w:val="19"/>
  </w:num>
  <w:num w:numId="14">
    <w:abstractNumId w:val="22"/>
  </w:num>
  <w:num w:numId="15">
    <w:abstractNumId w:val="18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23"/>
  </w:num>
  <w:num w:numId="21">
    <w:abstractNumId w:val="10"/>
  </w:num>
  <w:num w:numId="22">
    <w:abstractNumId w:val="24"/>
  </w:num>
  <w:num w:numId="23">
    <w:abstractNumId w:val="13"/>
  </w:num>
  <w:num w:numId="24">
    <w:abstractNumId w:val="4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85620"/>
    <w:rsid w:val="000A1FC3"/>
    <w:rsid w:val="000D170D"/>
    <w:rsid w:val="000F5656"/>
    <w:rsid w:val="001005B7"/>
    <w:rsid w:val="001440A7"/>
    <w:rsid w:val="00190B44"/>
    <w:rsid w:val="001949A4"/>
    <w:rsid w:val="001A0A81"/>
    <w:rsid w:val="001A54FB"/>
    <w:rsid w:val="001A6E10"/>
    <w:rsid w:val="001D22A6"/>
    <w:rsid w:val="00202635"/>
    <w:rsid w:val="00216874"/>
    <w:rsid w:val="00243363"/>
    <w:rsid w:val="0025482F"/>
    <w:rsid w:val="00267B0D"/>
    <w:rsid w:val="002973CA"/>
    <w:rsid w:val="002E1AE5"/>
    <w:rsid w:val="002E2B01"/>
    <w:rsid w:val="002F7648"/>
    <w:rsid w:val="002F7D04"/>
    <w:rsid w:val="00301B32"/>
    <w:rsid w:val="00322F2F"/>
    <w:rsid w:val="00327484"/>
    <w:rsid w:val="003407C0"/>
    <w:rsid w:val="003934A0"/>
    <w:rsid w:val="003A4B30"/>
    <w:rsid w:val="003F168C"/>
    <w:rsid w:val="004002BD"/>
    <w:rsid w:val="00494130"/>
    <w:rsid w:val="004E297B"/>
    <w:rsid w:val="00565EB8"/>
    <w:rsid w:val="00566D0F"/>
    <w:rsid w:val="005A5EAC"/>
    <w:rsid w:val="005D4F0E"/>
    <w:rsid w:val="00604ED4"/>
    <w:rsid w:val="00616891"/>
    <w:rsid w:val="00662097"/>
    <w:rsid w:val="00665DD0"/>
    <w:rsid w:val="007107CB"/>
    <w:rsid w:val="00727CF3"/>
    <w:rsid w:val="0076093E"/>
    <w:rsid w:val="00791415"/>
    <w:rsid w:val="007E7C9C"/>
    <w:rsid w:val="008024B9"/>
    <w:rsid w:val="00803038"/>
    <w:rsid w:val="00815F1C"/>
    <w:rsid w:val="00825575"/>
    <w:rsid w:val="008B7374"/>
    <w:rsid w:val="008D071A"/>
    <w:rsid w:val="00936C75"/>
    <w:rsid w:val="00937BAF"/>
    <w:rsid w:val="0096516C"/>
    <w:rsid w:val="009964D8"/>
    <w:rsid w:val="009F70FB"/>
    <w:rsid w:val="00A11047"/>
    <w:rsid w:val="00A4263D"/>
    <w:rsid w:val="00C83926"/>
    <w:rsid w:val="00CC1BD2"/>
    <w:rsid w:val="00CD04FA"/>
    <w:rsid w:val="00CE0647"/>
    <w:rsid w:val="00D21A95"/>
    <w:rsid w:val="00DB4445"/>
    <w:rsid w:val="00DD27B0"/>
    <w:rsid w:val="00E24DD2"/>
    <w:rsid w:val="00E77B32"/>
    <w:rsid w:val="00E8360A"/>
    <w:rsid w:val="00EA62C3"/>
    <w:rsid w:val="00EF1286"/>
    <w:rsid w:val="00FA2AFF"/>
    <w:rsid w:val="00FB2A3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logic-and-transdiciplinarity-mathematics-computer-science-philosophy-linguistics" TargetMode="External"/><Relationship Id="rId5" Type="http://schemas.openxmlformats.org/officeDocument/2006/relationships/hyperlink" Target="https://forms.gle/Qq4qHs4yLuFhX8dn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34</cp:revision>
  <dcterms:created xsi:type="dcterms:W3CDTF">2021-06-24T10:10:00Z</dcterms:created>
  <dcterms:modified xsi:type="dcterms:W3CDTF">2021-11-03T12:24:00Z</dcterms:modified>
</cp:coreProperties>
</file>