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743F73" w14:textId="0F602E44" w:rsidR="00126BB9" w:rsidRPr="006C2270" w:rsidRDefault="00985F4A" w:rsidP="006C2270">
      <w:pPr>
        <w:spacing w:after="0"/>
        <w:jc w:val="center"/>
        <w:rPr>
          <w:rFonts w:ascii="Times New Roman" w:hAnsi="Times New Roman"/>
          <w:b/>
          <w:sz w:val="24"/>
          <w:szCs w:val="24"/>
        </w:rPr>
      </w:pPr>
      <w:r w:rsidRPr="00985F4A">
        <w:rPr>
          <w:rFonts w:ascii="Times New Roman" w:hAnsi="Times New Roman"/>
          <w:b/>
          <w:sz w:val="24"/>
          <w:szCs w:val="24"/>
        </w:rPr>
        <w:t>Universitatea din București, implicată la nivel european în construirea viitorului universităților</w:t>
      </w:r>
    </w:p>
    <w:p w14:paraId="1523A634" w14:textId="77777777" w:rsidR="006C2270" w:rsidRPr="00A40A37" w:rsidRDefault="006C2270" w:rsidP="006C2270">
      <w:pPr>
        <w:spacing w:after="0"/>
        <w:jc w:val="center"/>
        <w:rPr>
          <w:rFonts w:ascii="Times New Roman" w:hAnsi="Times New Roman" w:cs="Times New Roman"/>
          <w:b/>
          <w:bCs/>
          <w:sz w:val="24"/>
          <w:szCs w:val="24"/>
        </w:rPr>
      </w:pPr>
    </w:p>
    <w:p w14:paraId="676FA27F" w14:textId="77777777" w:rsidR="00985F4A" w:rsidRPr="004C4659" w:rsidRDefault="00985F4A" w:rsidP="00985F4A">
      <w:pPr>
        <w:spacing w:after="120"/>
        <w:jc w:val="both"/>
        <w:rPr>
          <w:rFonts w:ascii="Times New Roman" w:hAnsi="Times New Roman" w:cs="Times New Roman"/>
          <w:sz w:val="24"/>
          <w:szCs w:val="24"/>
        </w:rPr>
      </w:pPr>
      <w:r w:rsidRPr="004C4659">
        <w:rPr>
          <w:rFonts w:ascii="Times New Roman" w:hAnsi="Times New Roman" w:cs="Times New Roman"/>
          <w:sz w:val="24"/>
          <w:szCs w:val="24"/>
        </w:rPr>
        <w:t>Universitatea din București se implică activ în</w:t>
      </w:r>
      <w:r>
        <w:rPr>
          <w:rFonts w:ascii="Times New Roman" w:hAnsi="Times New Roman" w:cs="Times New Roman"/>
          <w:sz w:val="24"/>
          <w:szCs w:val="24"/>
        </w:rPr>
        <w:t xml:space="preserve"> procesul de</w:t>
      </w:r>
      <w:r w:rsidRPr="004C4659">
        <w:rPr>
          <w:rFonts w:ascii="Times New Roman" w:hAnsi="Times New Roman" w:cs="Times New Roman"/>
          <w:sz w:val="24"/>
          <w:szCs w:val="24"/>
        </w:rPr>
        <w:t xml:space="preserve"> transformare</w:t>
      </w:r>
      <w:r>
        <w:rPr>
          <w:rFonts w:ascii="Times New Roman" w:hAnsi="Times New Roman" w:cs="Times New Roman"/>
          <w:sz w:val="24"/>
          <w:szCs w:val="24"/>
        </w:rPr>
        <w:t xml:space="preserve"> </w:t>
      </w:r>
      <w:r w:rsidRPr="004C4659">
        <w:rPr>
          <w:rFonts w:ascii="Times New Roman" w:hAnsi="Times New Roman" w:cs="Times New Roman"/>
          <w:sz w:val="24"/>
          <w:szCs w:val="24"/>
        </w:rPr>
        <w:t>a învățământului superior la nivel european</w:t>
      </w:r>
      <w:r>
        <w:rPr>
          <w:rFonts w:ascii="Times New Roman" w:hAnsi="Times New Roman" w:cs="Times New Roman"/>
          <w:sz w:val="24"/>
          <w:szCs w:val="24"/>
        </w:rPr>
        <w:t xml:space="preserve"> – și, implicit, la nivel național – cu propuneri concrete și </w:t>
      </w:r>
      <w:r w:rsidRPr="004C4659">
        <w:rPr>
          <w:rFonts w:ascii="Times New Roman" w:hAnsi="Times New Roman" w:cs="Times New Roman"/>
          <w:sz w:val="24"/>
          <w:szCs w:val="24"/>
        </w:rPr>
        <w:t xml:space="preserve">documente strategice de dezvoltare a </w:t>
      </w:r>
      <w:r>
        <w:rPr>
          <w:rFonts w:ascii="Times New Roman" w:hAnsi="Times New Roman" w:cs="Times New Roman"/>
          <w:sz w:val="24"/>
          <w:szCs w:val="24"/>
        </w:rPr>
        <w:t>instituțiilor de învățământ superior.</w:t>
      </w:r>
    </w:p>
    <w:p w14:paraId="40B9D0F5" w14:textId="77777777" w:rsidR="00985F4A" w:rsidRDefault="00985F4A" w:rsidP="00985F4A">
      <w:pPr>
        <w:spacing w:after="120"/>
        <w:jc w:val="both"/>
        <w:rPr>
          <w:rFonts w:ascii="Times New Roman" w:hAnsi="Times New Roman" w:cs="Times New Roman"/>
          <w:sz w:val="24"/>
          <w:szCs w:val="24"/>
        </w:rPr>
      </w:pPr>
      <w:r w:rsidRPr="004C4659">
        <w:rPr>
          <w:rFonts w:ascii="Times New Roman" w:hAnsi="Times New Roman" w:cs="Times New Roman"/>
          <w:sz w:val="24"/>
          <w:szCs w:val="24"/>
        </w:rPr>
        <w:t xml:space="preserve">Universitatea din București </w:t>
      </w:r>
      <w:r>
        <w:rPr>
          <w:rFonts w:ascii="Times New Roman" w:hAnsi="Times New Roman" w:cs="Times New Roman"/>
          <w:sz w:val="24"/>
          <w:szCs w:val="24"/>
        </w:rPr>
        <w:t xml:space="preserve">reprezintă </w:t>
      </w:r>
      <w:r w:rsidRPr="004C4659">
        <w:rPr>
          <w:rFonts w:ascii="Times New Roman" w:hAnsi="Times New Roman" w:cs="Times New Roman"/>
          <w:sz w:val="24"/>
          <w:szCs w:val="24"/>
        </w:rPr>
        <w:t xml:space="preserve">un partener </w:t>
      </w:r>
      <w:r>
        <w:rPr>
          <w:rFonts w:ascii="Times New Roman" w:hAnsi="Times New Roman" w:cs="Times New Roman"/>
          <w:sz w:val="24"/>
          <w:szCs w:val="24"/>
        </w:rPr>
        <w:t xml:space="preserve">activ </w:t>
      </w:r>
      <w:r w:rsidRPr="004C4659">
        <w:rPr>
          <w:rFonts w:ascii="Times New Roman" w:hAnsi="Times New Roman" w:cs="Times New Roman"/>
          <w:sz w:val="24"/>
          <w:szCs w:val="24"/>
        </w:rPr>
        <w:t>de dialog și</w:t>
      </w:r>
      <w:r>
        <w:rPr>
          <w:rFonts w:ascii="Times New Roman" w:hAnsi="Times New Roman" w:cs="Times New Roman"/>
          <w:sz w:val="24"/>
          <w:szCs w:val="24"/>
        </w:rPr>
        <w:t xml:space="preserve"> de</w:t>
      </w:r>
      <w:r w:rsidRPr="004C4659">
        <w:rPr>
          <w:rFonts w:ascii="Times New Roman" w:hAnsi="Times New Roman" w:cs="Times New Roman"/>
          <w:sz w:val="24"/>
          <w:szCs w:val="24"/>
        </w:rPr>
        <w:t xml:space="preserve"> acțiune</w:t>
      </w:r>
      <w:r>
        <w:rPr>
          <w:rFonts w:ascii="Times New Roman" w:hAnsi="Times New Roman" w:cs="Times New Roman"/>
          <w:sz w:val="24"/>
          <w:szCs w:val="24"/>
        </w:rPr>
        <w:t xml:space="preserve">, alături de partenerii săi europeni, într-un proces amplu și inovator de transformare și de integrare a învățământului superior în Aria Europeană a Educației, într-un moment în care, plecând de la Inițiativa Universităților Europene și corelând cu marile provocări generate de pandemie, de schimbările tehnologice, evoluția demografică, schimbările climatice, migrație, Comisia Europeană propune statelor membre o amplă dezbatere și un proces </w:t>
      </w:r>
      <w:proofErr w:type="spellStart"/>
      <w:r>
        <w:rPr>
          <w:rFonts w:ascii="Times New Roman" w:hAnsi="Times New Roman" w:cs="Times New Roman"/>
          <w:sz w:val="24"/>
          <w:szCs w:val="24"/>
        </w:rPr>
        <w:t>colaborativ</w:t>
      </w:r>
      <w:proofErr w:type="spellEnd"/>
      <w:r>
        <w:rPr>
          <w:rFonts w:ascii="Times New Roman" w:hAnsi="Times New Roman" w:cs="Times New Roman"/>
          <w:sz w:val="24"/>
          <w:szCs w:val="24"/>
        </w:rPr>
        <w:t xml:space="preserve"> de schimbare a spațiului academic european. </w:t>
      </w:r>
    </w:p>
    <w:p w14:paraId="33921348" w14:textId="77777777" w:rsidR="00985F4A" w:rsidRDefault="00985F4A" w:rsidP="00985F4A">
      <w:pPr>
        <w:spacing w:after="120"/>
        <w:jc w:val="both"/>
        <w:rPr>
          <w:rFonts w:ascii="Times New Roman" w:hAnsi="Times New Roman" w:cs="Times New Roman"/>
          <w:sz w:val="24"/>
          <w:szCs w:val="24"/>
        </w:rPr>
      </w:pPr>
      <w:r>
        <w:rPr>
          <w:rFonts w:ascii="Times New Roman" w:hAnsi="Times New Roman" w:cs="Times New Roman"/>
          <w:sz w:val="24"/>
          <w:szCs w:val="24"/>
        </w:rPr>
        <w:t xml:space="preserve">Astfel, instituții reprezentative la nivel european în ansamblul politicilor europene pe învățământ superior, cum este European </w:t>
      </w:r>
      <w:proofErr w:type="spellStart"/>
      <w:r>
        <w:rPr>
          <w:rFonts w:ascii="Times New Roman" w:hAnsi="Times New Roman" w:cs="Times New Roman"/>
          <w:sz w:val="24"/>
          <w:szCs w:val="24"/>
        </w:rPr>
        <w:t>Universities</w:t>
      </w:r>
      <w:proofErr w:type="spellEnd"/>
      <w:r>
        <w:rPr>
          <w:rFonts w:ascii="Times New Roman" w:hAnsi="Times New Roman" w:cs="Times New Roman"/>
          <w:sz w:val="24"/>
          <w:szCs w:val="24"/>
        </w:rPr>
        <w:t xml:space="preserve"> Association (Asociația Europeană a Universităților), </w:t>
      </w:r>
      <w:r w:rsidRPr="004C4659">
        <w:rPr>
          <w:rFonts w:ascii="Times New Roman" w:hAnsi="Times New Roman" w:cs="Times New Roman"/>
          <w:sz w:val="24"/>
          <w:szCs w:val="24"/>
        </w:rPr>
        <w:t>grupul FOR EU</w:t>
      </w:r>
      <w:r>
        <w:rPr>
          <w:rFonts w:ascii="Times New Roman" w:hAnsi="Times New Roman" w:cs="Times New Roman"/>
          <w:sz w:val="24"/>
          <w:szCs w:val="24"/>
        </w:rPr>
        <w:t xml:space="preserve"> (grupul de coordonare al alianțelor de universități europene, la nivelul Comisiei Europene), Alianța CIVIS și </w:t>
      </w:r>
      <w:r w:rsidRPr="004C4659">
        <w:rPr>
          <w:rFonts w:ascii="Times New Roman" w:hAnsi="Times New Roman" w:cs="Times New Roman"/>
          <w:sz w:val="24"/>
          <w:szCs w:val="24"/>
        </w:rPr>
        <w:t>rețeaua de universități UNICA</w:t>
      </w:r>
      <w:r>
        <w:rPr>
          <w:rFonts w:ascii="Times New Roman" w:hAnsi="Times New Roman" w:cs="Times New Roman"/>
          <w:sz w:val="24"/>
          <w:szCs w:val="24"/>
        </w:rPr>
        <w:t xml:space="preserve">, beneficiază de expertiza și implicarea a numeroși membri ai comunității academice a Universității din București.  </w:t>
      </w:r>
    </w:p>
    <w:p w14:paraId="05FA878D" w14:textId="77777777" w:rsidR="00985F4A" w:rsidRPr="00BA404A" w:rsidRDefault="00985F4A" w:rsidP="00985F4A">
      <w:pPr>
        <w:spacing w:after="120"/>
        <w:jc w:val="both"/>
        <w:rPr>
          <w:rFonts w:ascii="Times New Roman" w:hAnsi="Times New Roman"/>
          <w:bCs/>
          <w:sz w:val="24"/>
          <w:szCs w:val="24"/>
        </w:rPr>
      </w:pPr>
      <w:r>
        <w:rPr>
          <w:rFonts w:ascii="Times New Roman" w:hAnsi="Times New Roman" w:cs="Times New Roman"/>
          <w:sz w:val="24"/>
          <w:szCs w:val="24"/>
        </w:rPr>
        <w:t xml:space="preserve">De altfel, în cadrul </w:t>
      </w:r>
      <w:hyperlink r:id="rId8" w:history="1">
        <w:r w:rsidRPr="004C4659">
          <w:rPr>
            <w:rStyle w:val="Hyperlink"/>
            <w:rFonts w:ascii="Times New Roman" w:hAnsi="Times New Roman" w:cs="Times New Roman"/>
            <w:sz w:val="24"/>
            <w:szCs w:val="24"/>
          </w:rPr>
          <w:t>m</w:t>
        </w:r>
        <w:r>
          <w:rPr>
            <w:rStyle w:val="Hyperlink"/>
            <w:rFonts w:ascii="Times New Roman" w:hAnsi="Times New Roman" w:cs="Times New Roman"/>
            <w:sz w:val="24"/>
            <w:szCs w:val="24"/>
          </w:rPr>
          <w:t>esei</w:t>
        </w:r>
        <w:r w:rsidRPr="004C4659">
          <w:rPr>
            <w:rStyle w:val="Hyperlink"/>
            <w:rFonts w:ascii="Times New Roman" w:hAnsi="Times New Roman" w:cs="Times New Roman"/>
            <w:sz w:val="24"/>
            <w:szCs w:val="24"/>
          </w:rPr>
          <w:t xml:space="preserve"> rotund</w:t>
        </w:r>
        <w:r>
          <w:rPr>
            <w:rStyle w:val="Hyperlink"/>
            <w:rFonts w:ascii="Times New Roman" w:hAnsi="Times New Roman" w:cs="Times New Roman"/>
            <w:sz w:val="24"/>
            <w:szCs w:val="24"/>
          </w:rPr>
          <w:t>e</w:t>
        </w:r>
        <w:r w:rsidRPr="004C4659">
          <w:rPr>
            <w:rStyle w:val="Hyperlink"/>
            <w:rFonts w:ascii="Times New Roman" w:hAnsi="Times New Roman" w:cs="Times New Roman"/>
            <w:sz w:val="24"/>
            <w:szCs w:val="24"/>
          </w:rPr>
          <w:t xml:space="preserve"> organizat</w:t>
        </w:r>
        <w:r>
          <w:rPr>
            <w:rStyle w:val="Hyperlink"/>
            <w:rFonts w:ascii="Times New Roman" w:hAnsi="Times New Roman" w:cs="Times New Roman"/>
            <w:sz w:val="24"/>
            <w:szCs w:val="24"/>
          </w:rPr>
          <w:t>e</w:t>
        </w:r>
        <w:r w:rsidRPr="004C4659">
          <w:rPr>
            <w:rStyle w:val="Hyperlink"/>
            <w:rFonts w:ascii="Times New Roman" w:hAnsi="Times New Roman" w:cs="Times New Roman"/>
            <w:sz w:val="24"/>
            <w:szCs w:val="24"/>
          </w:rPr>
          <w:t xml:space="preserve"> de către Comisia Europeană pe tema dezvoltării la nivel european a micro-creditelor (micro-</w:t>
        </w:r>
        <w:proofErr w:type="spellStart"/>
        <w:r w:rsidRPr="004C4659">
          <w:rPr>
            <w:rStyle w:val="Hyperlink"/>
            <w:rFonts w:ascii="Times New Roman" w:hAnsi="Times New Roman" w:cs="Times New Roman"/>
            <w:sz w:val="24"/>
            <w:szCs w:val="24"/>
          </w:rPr>
          <w:t>credentials</w:t>
        </w:r>
        <w:proofErr w:type="spellEnd"/>
        <w:r w:rsidRPr="004C4659">
          <w:rPr>
            <w:rStyle w:val="Hyperlink"/>
            <w:rFonts w:ascii="Times New Roman" w:hAnsi="Times New Roman" w:cs="Times New Roman"/>
            <w:sz w:val="24"/>
            <w:szCs w:val="24"/>
          </w:rPr>
          <w:t>) în spațiul învățământului superior</w:t>
        </w:r>
      </w:hyperlink>
      <w:r w:rsidRPr="00F02BBC">
        <w:rPr>
          <w:rStyle w:val="Hyperlink"/>
          <w:rFonts w:ascii="Times New Roman" w:hAnsi="Times New Roman" w:cs="Times New Roman"/>
          <w:sz w:val="24"/>
          <w:szCs w:val="24"/>
        </w:rPr>
        <w:t>,</w:t>
      </w:r>
      <w:r>
        <w:rPr>
          <w:rFonts w:ascii="Times New Roman" w:hAnsi="Times New Roman" w:cs="Times New Roman"/>
          <w:sz w:val="24"/>
          <w:szCs w:val="24"/>
        </w:rPr>
        <w:t xml:space="preserve"> care a avut loc în cursul acestei săptămâni, rectorul Universității din București, profesorul </w:t>
      </w:r>
      <w:r w:rsidRPr="004C4659">
        <w:rPr>
          <w:rFonts w:ascii="Times New Roman" w:hAnsi="Times New Roman" w:cs="Times New Roman"/>
          <w:sz w:val="24"/>
          <w:szCs w:val="24"/>
        </w:rPr>
        <w:t>Marian Preda</w:t>
      </w:r>
      <w:r>
        <w:rPr>
          <w:rFonts w:ascii="Times New Roman" w:hAnsi="Times New Roman" w:cs="Times New Roman"/>
          <w:sz w:val="24"/>
          <w:szCs w:val="24"/>
        </w:rPr>
        <w:t>,</w:t>
      </w:r>
      <w:r w:rsidRPr="004C4659">
        <w:rPr>
          <w:rFonts w:ascii="Times New Roman" w:hAnsi="Times New Roman" w:cs="Times New Roman"/>
          <w:sz w:val="24"/>
          <w:szCs w:val="24"/>
        </w:rPr>
        <w:t xml:space="preserve"> a </w:t>
      </w:r>
      <w:r>
        <w:rPr>
          <w:rFonts w:ascii="Times New Roman" w:hAnsi="Times New Roman" w:cs="Times New Roman"/>
          <w:sz w:val="24"/>
          <w:szCs w:val="24"/>
        </w:rPr>
        <w:t>reprezentat</w:t>
      </w:r>
      <w:r w:rsidRPr="004C4659">
        <w:rPr>
          <w:rFonts w:ascii="Times New Roman" w:hAnsi="Times New Roman" w:cs="Times New Roman"/>
          <w:sz w:val="24"/>
          <w:szCs w:val="24"/>
        </w:rPr>
        <w:t xml:space="preserve"> vocea Alianței CIVIS în consultarea cu </w:t>
      </w:r>
      <w:proofErr w:type="spellStart"/>
      <w:r w:rsidRPr="004C4659">
        <w:rPr>
          <w:rFonts w:ascii="Times New Roman" w:hAnsi="Times New Roman" w:cs="Times New Roman"/>
          <w:sz w:val="24"/>
          <w:szCs w:val="24"/>
        </w:rPr>
        <w:t>Mariya</w:t>
      </w:r>
      <w:proofErr w:type="spellEnd"/>
      <w:r w:rsidRPr="004C4659">
        <w:rPr>
          <w:rFonts w:ascii="Times New Roman" w:hAnsi="Times New Roman" w:cs="Times New Roman"/>
          <w:sz w:val="24"/>
          <w:szCs w:val="24"/>
        </w:rPr>
        <w:t xml:space="preserve"> Gabriel, Comisarul European pentru Inovare, Cercetare, Cultură, Educație și Tineret. </w:t>
      </w:r>
      <w:r>
        <w:rPr>
          <w:rFonts w:ascii="Times New Roman" w:hAnsi="Times New Roman" w:cs="Times New Roman"/>
          <w:sz w:val="24"/>
          <w:szCs w:val="24"/>
        </w:rPr>
        <w:t>De altfel, rectorul Preda</w:t>
      </w:r>
      <w:r w:rsidRPr="00BA404A">
        <w:rPr>
          <w:rFonts w:ascii="Times New Roman" w:hAnsi="Times New Roman"/>
          <w:bCs/>
          <w:sz w:val="24"/>
          <w:szCs w:val="24"/>
        </w:rPr>
        <w:t xml:space="preserve"> a </w:t>
      </w:r>
      <w:r>
        <w:rPr>
          <w:rFonts w:ascii="Times New Roman" w:hAnsi="Times New Roman"/>
          <w:bCs/>
          <w:sz w:val="24"/>
          <w:szCs w:val="24"/>
        </w:rPr>
        <w:t>subliniat faptul</w:t>
      </w:r>
      <w:r w:rsidRPr="00BA404A">
        <w:rPr>
          <w:rFonts w:ascii="Times New Roman" w:hAnsi="Times New Roman"/>
          <w:bCs/>
          <w:sz w:val="24"/>
          <w:szCs w:val="24"/>
        </w:rPr>
        <w:t xml:space="preserve"> că universitățile CIVIS au înțeles nevoia de inovare și </w:t>
      </w:r>
      <w:proofErr w:type="spellStart"/>
      <w:r w:rsidRPr="00BA404A">
        <w:rPr>
          <w:rFonts w:ascii="Times New Roman" w:hAnsi="Times New Roman"/>
          <w:bCs/>
          <w:sz w:val="24"/>
          <w:szCs w:val="24"/>
        </w:rPr>
        <w:t>transfomare</w:t>
      </w:r>
      <w:proofErr w:type="spellEnd"/>
      <w:r w:rsidRPr="00BA404A">
        <w:rPr>
          <w:rFonts w:ascii="Times New Roman" w:hAnsi="Times New Roman"/>
          <w:bCs/>
          <w:sz w:val="24"/>
          <w:szCs w:val="24"/>
        </w:rPr>
        <w:t xml:space="preserve"> a curriculumului academic, în strânsă legătură cu nevoile de formare ale studenților tradiționali și non-tradiționali, pilotând deja noi componente educaționale (cum sunt microprogramele </w:t>
      </w:r>
      <w:proofErr w:type="spellStart"/>
      <w:r w:rsidRPr="00BA404A">
        <w:rPr>
          <w:rFonts w:ascii="Times New Roman" w:hAnsi="Times New Roman"/>
          <w:bCs/>
          <w:sz w:val="24"/>
          <w:szCs w:val="24"/>
        </w:rPr>
        <w:t>transdisciplinare</w:t>
      </w:r>
      <w:proofErr w:type="spellEnd"/>
      <w:r w:rsidRPr="00BA404A">
        <w:rPr>
          <w:rFonts w:ascii="Times New Roman" w:hAnsi="Times New Roman"/>
          <w:bCs/>
          <w:sz w:val="24"/>
          <w:szCs w:val="24"/>
        </w:rPr>
        <w:t>), bazate pe filosofia „micro-</w:t>
      </w:r>
      <w:proofErr w:type="spellStart"/>
      <w:r w:rsidRPr="00BA404A">
        <w:rPr>
          <w:rFonts w:ascii="Times New Roman" w:hAnsi="Times New Roman"/>
          <w:bCs/>
          <w:sz w:val="24"/>
          <w:szCs w:val="24"/>
        </w:rPr>
        <w:t>credentials</w:t>
      </w:r>
      <w:proofErr w:type="spellEnd"/>
      <w:r w:rsidRPr="00BA404A">
        <w:rPr>
          <w:rFonts w:ascii="Times New Roman" w:hAnsi="Times New Roman"/>
          <w:bCs/>
          <w:sz w:val="24"/>
          <w:szCs w:val="24"/>
        </w:rPr>
        <w:t>”, în vederea implementării de programe flexibile de studii.</w:t>
      </w:r>
    </w:p>
    <w:p w14:paraId="772EF041" w14:textId="4AA71344" w:rsidR="00985F4A" w:rsidRDefault="00985F4A" w:rsidP="00985F4A">
      <w:pPr>
        <w:spacing w:after="120"/>
        <w:jc w:val="both"/>
        <w:rPr>
          <w:rStyle w:val="Hyperlink"/>
          <w:rFonts w:ascii="Times New Roman" w:hAnsi="Times New Roman" w:cs="Times New Roman"/>
          <w:sz w:val="24"/>
          <w:szCs w:val="24"/>
        </w:rPr>
      </w:pPr>
      <w:r>
        <w:rPr>
          <w:rFonts w:ascii="Times New Roman" w:hAnsi="Times New Roman" w:cs="Times New Roman"/>
          <w:sz w:val="24"/>
          <w:szCs w:val="24"/>
        </w:rPr>
        <w:t xml:space="preserve">În plan concret, consistența contribuțiilor </w:t>
      </w:r>
      <w:r w:rsidRPr="004C4659">
        <w:rPr>
          <w:rFonts w:ascii="Times New Roman" w:hAnsi="Times New Roman" w:cs="Times New Roman"/>
          <w:sz w:val="24"/>
          <w:szCs w:val="24"/>
        </w:rPr>
        <w:t>Universității din București</w:t>
      </w:r>
      <w:r>
        <w:rPr>
          <w:rFonts w:ascii="Times New Roman" w:hAnsi="Times New Roman" w:cs="Times New Roman"/>
          <w:sz w:val="24"/>
          <w:szCs w:val="24"/>
        </w:rPr>
        <w:t xml:space="preserve"> la designul viitorului învățământului superior european se regăsește inclusiv în documentele elaborate de specialiștii UB</w:t>
      </w:r>
      <w:r w:rsidRPr="004C4659">
        <w:rPr>
          <w:rFonts w:ascii="Times New Roman" w:hAnsi="Times New Roman" w:cs="Times New Roman"/>
          <w:sz w:val="24"/>
          <w:szCs w:val="24"/>
        </w:rPr>
        <w:t xml:space="preserve"> în colaborare cu parteneri din cadrul Alianței CIVIS</w:t>
      </w:r>
      <w:r>
        <w:rPr>
          <w:rFonts w:ascii="Times New Roman" w:hAnsi="Times New Roman" w:cs="Times New Roman"/>
          <w:sz w:val="24"/>
          <w:szCs w:val="24"/>
        </w:rPr>
        <w:t xml:space="preserve">, documente care </w:t>
      </w:r>
      <w:r w:rsidRPr="004C4659">
        <w:rPr>
          <w:rFonts w:ascii="Times New Roman" w:hAnsi="Times New Roman" w:cs="Times New Roman"/>
          <w:sz w:val="24"/>
          <w:szCs w:val="24"/>
        </w:rPr>
        <w:t xml:space="preserve">vizează unele dintre principalele direcții de inovare a învățării și </w:t>
      </w:r>
      <w:r>
        <w:rPr>
          <w:rFonts w:ascii="Times New Roman" w:hAnsi="Times New Roman" w:cs="Times New Roman"/>
          <w:sz w:val="24"/>
          <w:szCs w:val="24"/>
        </w:rPr>
        <w:t xml:space="preserve">a </w:t>
      </w:r>
      <w:r w:rsidRPr="004C4659">
        <w:rPr>
          <w:rFonts w:ascii="Times New Roman" w:hAnsi="Times New Roman" w:cs="Times New Roman"/>
          <w:sz w:val="24"/>
          <w:szCs w:val="24"/>
        </w:rPr>
        <w:t>predării din învățământul superior european</w:t>
      </w:r>
      <w:r>
        <w:rPr>
          <w:rFonts w:ascii="Times New Roman" w:hAnsi="Times New Roman" w:cs="Times New Roman"/>
          <w:sz w:val="24"/>
          <w:szCs w:val="24"/>
        </w:rPr>
        <w:t>. Este vorba despre două manuale (</w:t>
      </w:r>
      <w:r>
        <w:rPr>
          <w:rFonts w:ascii="Times New Roman" w:hAnsi="Times New Roman" w:cs="Times New Roman"/>
          <w:sz w:val="24"/>
          <w:szCs w:val="24"/>
          <w:lang w:val="en-US"/>
        </w:rPr>
        <w:t>“</w:t>
      </w:r>
      <w:proofErr w:type="spellStart"/>
      <w:r>
        <w:rPr>
          <w:rFonts w:ascii="Times New Roman" w:hAnsi="Times New Roman" w:cs="Times New Roman"/>
          <w:sz w:val="24"/>
          <w:szCs w:val="24"/>
        </w:rPr>
        <w:t>handbooks</w:t>
      </w:r>
      <w:proofErr w:type="spellEnd"/>
      <w:r>
        <w:rPr>
          <w:rFonts w:ascii="Times New Roman" w:hAnsi="Times New Roman" w:cs="Times New Roman"/>
          <w:sz w:val="24"/>
          <w:szCs w:val="24"/>
        </w:rPr>
        <w:t xml:space="preserve">”) </w:t>
      </w:r>
      <w:r w:rsidRPr="004C4659">
        <w:rPr>
          <w:rFonts w:ascii="Times New Roman" w:hAnsi="Times New Roman" w:cs="Times New Roman"/>
          <w:sz w:val="24"/>
          <w:szCs w:val="24"/>
        </w:rPr>
        <w:t>adresate cadrelor didactice din mediul academic, cercetătorilor, experților în domeniul inovării pedagogice, factorilor de decizie și, nu în ultimul rând, studenților</w:t>
      </w:r>
      <w:r>
        <w:rPr>
          <w:rFonts w:ascii="Times New Roman" w:hAnsi="Times New Roman" w:cs="Times New Roman"/>
          <w:sz w:val="24"/>
          <w:szCs w:val="24"/>
        </w:rPr>
        <w:t xml:space="preserve">, </w:t>
      </w:r>
      <w:r w:rsidRPr="004C4659">
        <w:rPr>
          <w:rFonts w:ascii="Times New Roman" w:hAnsi="Times New Roman" w:cs="Times New Roman"/>
          <w:sz w:val="24"/>
          <w:szCs w:val="24"/>
        </w:rPr>
        <w:t xml:space="preserve">anume: </w:t>
      </w:r>
      <w:r>
        <w:rPr>
          <w:rFonts w:ascii="Times New Roman" w:hAnsi="Times New Roman" w:cs="Times New Roman"/>
          <w:sz w:val="24"/>
          <w:szCs w:val="24"/>
        </w:rPr>
        <w:t>pedagogii inovative</w:t>
      </w:r>
      <w:r w:rsidRPr="004C4659">
        <w:rPr>
          <w:rFonts w:ascii="Times New Roman" w:hAnsi="Times New Roman" w:cs="Times New Roman"/>
          <w:sz w:val="24"/>
          <w:szCs w:val="24"/>
        </w:rPr>
        <w:t xml:space="preserve"> – </w:t>
      </w:r>
      <w:hyperlink r:id="rId9" w:history="1">
        <w:r w:rsidRPr="00985F4A">
          <w:rPr>
            <w:rStyle w:val="Hyperlink"/>
            <w:rFonts w:ascii="Times New Roman" w:hAnsi="Times New Roman" w:cs="Times New Roman"/>
            <w:sz w:val="24"/>
            <w:szCs w:val="24"/>
            <w:u w:val="none"/>
          </w:rPr>
          <w:t>“</w:t>
        </w:r>
        <w:proofErr w:type="spellStart"/>
        <w:r w:rsidRPr="004C4659">
          <w:rPr>
            <w:rStyle w:val="Hyperlink"/>
            <w:rFonts w:ascii="Times New Roman" w:hAnsi="Times New Roman" w:cs="Times New Roman"/>
            <w:sz w:val="24"/>
            <w:szCs w:val="24"/>
          </w:rPr>
          <w:t>Innovative</w:t>
        </w:r>
        <w:proofErr w:type="spellEnd"/>
        <w:r w:rsidRPr="004C4659">
          <w:rPr>
            <w:rStyle w:val="Hyperlink"/>
            <w:rFonts w:ascii="Times New Roman" w:hAnsi="Times New Roman" w:cs="Times New Roman"/>
            <w:sz w:val="24"/>
            <w:szCs w:val="24"/>
          </w:rPr>
          <w:t xml:space="preserve"> </w:t>
        </w:r>
        <w:proofErr w:type="spellStart"/>
        <w:r w:rsidRPr="004C4659">
          <w:rPr>
            <w:rStyle w:val="Hyperlink"/>
            <w:rFonts w:ascii="Times New Roman" w:hAnsi="Times New Roman" w:cs="Times New Roman"/>
            <w:sz w:val="24"/>
            <w:szCs w:val="24"/>
          </w:rPr>
          <w:t>Pedagogies</w:t>
        </w:r>
        <w:proofErr w:type="spellEnd"/>
        <w:r w:rsidRPr="004C4659">
          <w:rPr>
            <w:rStyle w:val="Hyperlink"/>
            <w:rFonts w:ascii="Times New Roman" w:hAnsi="Times New Roman" w:cs="Times New Roman"/>
            <w:sz w:val="24"/>
            <w:szCs w:val="24"/>
          </w:rPr>
          <w:t xml:space="preserve">: </w:t>
        </w:r>
        <w:proofErr w:type="spellStart"/>
        <w:r w:rsidRPr="004C4659">
          <w:rPr>
            <w:rStyle w:val="Hyperlink"/>
            <w:rFonts w:ascii="Times New Roman" w:hAnsi="Times New Roman" w:cs="Times New Roman"/>
            <w:sz w:val="24"/>
            <w:szCs w:val="24"/>
          </w:rPr>
          <w:t>ways</w:t>
        </w:r>
        <w:proofErr w:type="spellEnd"/>
        <w:r w:rsidRPr="004C4659">
          <w:rPr>
            <w:rStyle w:val="Hyperlink"/>
            <w:rFonts w:ascii="Times New Roman" w:hAnsi="Times New Roman" w:cs="Times New Roman"/>
            <w:sz w:val="24"/>
            <w:szCs w:val="24"/>
          </w:rPr>
          <w:t xml:space="preserve"> </w:t>
        </w:r>
        <w:proofErr w:type="spellStart"/>
        <w:r w:rsidRPr="004C4659">
          <w:rPr>
            <w:rStyle w:val="Hyperlink"/>
            <w:rFonts w:ascii="Times New Roman" w:hAnsi="Times New Roman" w:cs="Times New Roman"/>
            <w:sz w:val="24"/>
            <w:szCs w:val="24"/>
          </w:rPr>
          <w:t>into</w:t>
        </w:r>
        <w:proofErr w:type="spellEnd"/>
        <w:r w:rsidRPr="004C4659">
          <w:rPr>
            <w:rStyle w:val="Hyperlink"/>
            <w:rFonts w:ascii="Times New Roman" w:hAnsi="Times New Roman" w:cs="Times New Roman"/>
            <w:sz w:val="24"/>
            <w:szCs w:val="24"/>
          </w:rPr>
          <w:t xml:space="preserve"> </w:t>
        </w:r>
        <w:proofErr w:type="spellStart"/>
        <w:r w:rsidRPr="004C4659">
          <w:rPr>
            <w:rStyle w:val="Hyperlink"/>
            <w:rFonts w:ascii="Times New Roman" w:hAnsi="Times New Roman" w:cs="Times New Roman"/>
            <w:sz w:val="24"/>
            <w:szCs w:val="24"/>
          </w:rPr>
          <w:t>the</w:t>
        </w:r>
        <w:proofErr w:type="spellEnd"/>
        <w:r w:rsidRPr="004C4659">
          <w:rPr>
            <w:rStyle w:val="Hyperlink"/>
            <w:rFonts w:ascii="Times New Roman" w:hAnsi="Times New Roman" w:cs="Times New Roman"/>
            <w:sz w:val="24"/>
            <w:szCs w:val="24"/>
          </w:rPr>
          <w:t xml:space="preserve"> </w:t>
        </w:r>
        <w:proofErr w:type="spellStart"/>
        <w:r w:rsidRPr="004C4659">
          <w:rPr>
            <w:rStyle w:val="Hyperlink"/>
            <w:rFonts w:ascii="Times New Roman" w:hAnsi="Times New Roman" w:cs="Times New Roman"/>
            <w:sz w:val="24"/>
            <w:szCs w:val="24"/>
          </w:rPr>
          <w:t>Process</w:t>
        </w:r>
        <w:proofErr w:type="spellEnd"/>
        <w:r w:rsidRPr="004C4659">
          <w:rPr>
            <w:rStyle w:val="Hyperlink"/>
            <w:rFonts w:ascii="Times New Roman" w:hAnsi="Times New Roman" w:cs="Times New Roman"/>
            <w:sz w:val="24"/>
            <w:szCs w:val="24"/>
          </w:rPr>
          <w:t xml:space="preserve"> of </w:t>
        </w:r>
        <w:proofErr w:type="spellStart"/>
        <w:r w:rsidRPr="004C4659">
          <w:rPr>
            <w:rStyle w:val="Hyperlink"/>
            <w:rFonts w:ascii="Times New Roman" w:hAnsi="Times New Roman" w:cs="Times New Roman"/>
            <w:sz w:val="24"/>
            <w:szCs w:val="24"/>
          </w:rPr>
          <w:t>Learning</w:t>
        </w:r>
        <w:proofErr w:type="spellEnd"/>
        <w:r w:rsidRPr="004C4659">
          <w:rPr>
            <w:rStyle w:val="Hyperlink"/>
            <w:rFonts w:ascii="Times New Roman" w:hAnsi="Times New Roman" w:cs="Times New Roman"/>
            <w:sz w:val="24"/>
            <w:szCs w:val="24"/>
          </w:rPr>
          <w:t xml:space="preserve"> </w:t>
        </w:r>
        <w:proofErr w:type="spellStart"/>
        <w:r w:rsidRPr="004C4659">
          <w:rPr>
            <w:rStyle w:val="Hyperlink"/>
            <w:rFonts w:ascii="Times New Roman" w:hAnsi="Times New Roman" w:cs="Times New Roman"/>
            <w:sz w:val="24"/>
            <w:szCs w:val="24"/>
          </w:rPr>
          <w:t>Transformation</w:t>
        </w:r>
        <w:proofErr w:type="spellEnd"/>
        <w:r w:rsidRPr="00985F4A">
          <w:rPr>
            <w:rStyle w:val="Hyperlink"/>
            <w:rFonts w:ascii="Times New Roman" w:hAnsi="Times New Roman" w:cs="Times New Roman"/>
            <w:sz w:val="24"/>
            <w:szCs w:val="24"/>
            <w:u w:val="none"/>
          </w:rPr>
          <w:t>”</w:t>
        </w:r>
      </w:hyperlink>
      <w:r w:rsidRPr="004C4659">
        <w:rPr>
          <w:rFonts w:ascii="Times New Roman" w:hAnsi="Times New Roman" w:cs="Times New Roman"/>
          <w:sz w:val="24"/>
          <w:szCs w:val="24"/>
        </w:rPr>
        <w:t xml:space="preserve"> – și mobilitate virtuală – </w:t>
      </w:r>
      <w:hyperlink r:id="rId10" w:history="1">
        <w:r w:rsidRPr="004C4659">
          <w:rPr>
            <w:rStyle w:val="Hyperlink"/>
            <w:rFonts w:ascii="Times New Roman" w:hAnsi="Times New Roman" w:cs="Times New Roman"/>
            <w:sz w:val="24"/>
            <w:szCs w:val="24"/>
          </w:rPr>
          <w:t>“</w:t>
        </w:r>
        <w:proofErr w:type="spellStart"/>
        <w:r w:rsidRPr="004C4659">
          <w:rPr>
            <w:rStyle w:val="Hyperlink"/>
            <w:rFonts w:ascii="Times New Roman" w:hAnsi="Times New Roman" w:cs="Times New Roman"/>
            <w:sz w:val="24"/>
            <w:szCs w:val="24"/>
          </w:rPr>
          <w:t>Digitally</w:t>
        </w:r>
        <w:proofErr w:type="spellEnd"/>
        <w:r w:rsidRPr="004C4659">
          <w:rPr>
            <w:rStyle w:val="Hyperlink"/>
            <w:rFonts w:ascii="Times New Roman" w:hAnsi="Times New Roman" w:cs="Times New Roman"/>
            <w:sz w:val="24"/>
            <w:szCs w:val="24"/>
          </w:rPr>
          <w:t xml:space="preserve"> </w:t>
        </w:r>
        <w:proofErr w:type="spellStart"/>
        <w:r w:rsidRPr="004C4659">
          <w:rPr>
            <w:rStyle w:val="Hyperlink"/>
            <w:rFonts w:ascii="Times New Roman" w:hAnsi="Times New Roman" w:cs="Times New Roman"/>
            <w:sz w:val="24"/>
            <w:szCs w:val="24"/>
          </w:rPr>
          <w:t>enhanced</w:t>
        </w:r>
        <w:proofErr w:type="spellEnd"/>
        <w:r w:rsidRPr="004C4659">
          <w:rPr>
            <w:rStyle w:val="Hyperlink"/>
            <w:rFonts w:ascii="Times New Roman" w:hAnsi="Times New Roman" w:cs="Times New Roman"/>
            <w:sz w:val="24"/>
            <w:szCs w:val="24"/>
          </w:rPr>
          <w:t xml:space="preserve"> </w:t>
        </w:r>
        <w:proofErr w:type="spellStart"/>
        <w:r w:rsidRPr="004C4659">
          <w:rPr>
            <w:rStyle w:val="Hyperlink"/>
            <w:rFonts w:ascii="Times New Roman" w:hAnsi="Times New Roman" w:cs="Times New Roman"/>
            <w:sz w:val="24"/>
            <w:szCs w:val="24"/>
          </w:rPr>
          <w:t>mobility</w:t>
        </w:r>
        <w:proofErr w:type="spellEnd"/>
        <w:r w:rsidRPr="004C4659">
          <w:rPr>
            <w:rStyle w:val="Hyperlink"/>
            <w:rFonts w:ascii="Times New Roman" w:hAnsi="Times New Roman" w:cs="Times New Roman"/>
            <w:sz w:val="24"/>
            <w:szCs w:val="24"/>
          </w:rPr>
          <w:t xml:space="preserve"> - CIVIS </w:t>
        </w:r>
        <w:proofErr w:type="spellStart"/>
        <w:r w:rsidRPr="004C4659">
          <w:rPr>
            <w:rStyle w:val="Hyperlink"/>
            <w:rFonts w:ascii="Times New Roman" w:hAnsi="Times New Roman" w:cs="Times New Roman"/>
            <w:sz w:val="24"/>
            <w:szCs w:val="24"/>
          </w:rPr>
          <w:t>Handbook</w:t>
        </w:r>
        <w:proofErr w:type="spellEnd"/>
        <w:r w:rsidRPr="004C4659">
          <w:rPr>
            <w:rStyle w:val="Hyperlink"/>
            <w:rFonts w:ascii="Times New Roman" w:hAnsi="Times New Roman" w:cs="Times New Roman"/>
            <w:sz w:val="24"/>
            <w:szCs w:val="24"/>
          </w:rPr>
          <w:t xml:space="preserve"> on Virtual </w:t>
        </w:r>
        <w:proofErr w:type="spellStart"/>
        <w:r w:rsidRPr="004C4659">
          <w:rPr>
            <w:rStyle w:val="Hyperlink"/>
            <w:rFonts w:ascii="Times New Roman" w:hAnsi="Times New Roman" w:cs="Times New Roman"/>
            <w:sz w:val="24"/>
            <w:szCs w:val="24"/>
          </w:rPr>
          <w:t>Mobility</w:t>
        </w:r>
        <w:proofErr w:type="spellEnd"/>
        <w:r w:rsidRPr="00985F4A">
          <w:rPr>
            <w:rStyle w:val="Hyperlink"/>
            <w:rFonts w:ascii="Times New Roman" w:hAnsi="Times New Roman" w:cs="Times New Roman"/>
            <w:sz w:val="24"/>
            <w:szCs w:val="24"/>
            <w:u w:val="none"/>
          </w:rPr>
          <w:t>”</w:t>
        </w:r>
      </w:hyperlink>
      <w:r w:rsidRPr="00985F4A">
        <w:rPr>
          <w:rStyle w:val="Hyperlink"/>
          <w:rFonts w:ascii="Times New Roman" w:hAnsi="Times New Roman" w:cs="Times New Roman"/>
          <w:sz w:val="24"/>
          <w:szCs w:val="24"/>
          <w:u w:val="none"/>
        </w:rPr>
        <w:t xml:space="preserve">. </w:t>
      </w:r>
    </w:p>
    <w:p w14:paraId="5EC3EB1E" w14:textId="77777777" w:rsidR="00985F4A" w:rsidRPr="004C4659" w:rsidRDefault="00985F4A" w:rsidP="00985F4A">
      <w:pPr>
        <w:jc w:val="both"/>
        <w:rPr>
          <w:rFonts w:ascii="Times New Roman" w:hAnsi="Times New Roman" w:cs="Times New Roman"/>
          <w:sz w:val="24"/>
          <w:szCs w:val="24"/>
        </w:rPr>
      </w:pPr>
      <w:r w:rsidRPr="004C4659">
        <w:rPr>
          <w:rFonts w:ascii="Times New Roman" w:hAnsi="Times New Roman" w:cs="Times New Roman"/>
          <w:sz w:val="24"/>
          <w:szCs w:val="24"/>
        </w:rPr>
        <w:t xml:space="preserve">Mai mult, datorită demersurilor întreprinse de echipa Universității din București în conceptualizarea și pilotarea noilor forme de mobilitate virtuală, UNESCO va prezenta Alianța </w:t>
      </w:r>
      <w:r w:rsidRPr="004C4659">
        <w:rPr>
          <w:rFonts w:ascii="Times New Roman" w:hAnsi="Times New Roman" w:cs="Times New Roman"/>
          <w:sz w:val="24"/>
          <w:szCs w:val="24"/>
        </w:rPr>
        <w:lastRenderedPageBreak/>
        <w:t>Europeană CIVIS, în cadrul unui studiu de caz realizat la nivel global, ca model de bună practică în dezvoltarea mobilității virtuale, fiind singura alianță din spațiul european inclusă în studiu.</w:t>
      </w:r>
    </w:p>
    <w:p w14:paraId="1D1FC155" w14:textId="77777777" w:rsidR="00985F4A" w:rsidRPr="004C4659" w:rsidRDefault="00985F4A" w:rsidP="00985F4A">
      <w:pPr>
        <w:spacing w:after="120"/>
        <w:jc w:val="both"/>
        <w:rPr>
          <w:rFonts w:ascii="Times New Roman" w:hAnsi="Times New Roman" w:cs="Times New Roman"/>
          <w:sz w:val="24"/>
          <w:szCs w:val="24"/>
        </w:rPr>
      </w:pPr>
      <w:r w:rsidRPr="004C4659">
        <w:rPr>
          <w:rFonts w:ascii="Times New Roman" w:hAnsi="Times New Roman" w:cs="Times New Roman"/>
          <w:sz w:val="24"/>
          <w:szCs w:val="24"/>
        </w:rPr>
        <w:t xml:space="preserve">De asemenea, amintim faptul că Universitatea din București a lansat, încă de la începutul anului 2021, un document programatic pentru dezvoltarea învățământului superior de la nivel național prin </w:t>
      </w:r>
      <w:hyperlink r:id="rId11" w:history="1">
        <w:r w:rsidRPr="004C4659">
          <w:rPr>
            <w:rStyle w:val="Hyperlink"/>
            <w:rFonts w:ascii="Times New Roman" w:hAnsi="Times New Roman" w:cs="Times New Roman"/>
            <w:sz w:val="24"/>
            <w:szCs w:val="24"/>
          </w:rPr>
          <w:t>adoptarea micro-creditelor ca „macro-politici” educaționale</w:t>
        </w:r>
      </w:hyperlink>
      <w:r w:rsidRPr="004C4659">
        <w:rPr>
          <w:rFonts w:ascii="Times New Roman" w:hAnsi="Times New Roman" w:cs="Times New Roman"/>
          <w:sz w:val="24"/>
          <w:szCs w:val="24"/>
        </w:rPr>
        <w:t>, vizând transformările pe care instituțiile de învățământ superior și factorii de decizie le pot propune pentru armonizarea sistemului național</w:t>
      </w:r>
      <w:r>
        <w:rPr>
          <w:rFonts w:ascii="Times New Roman" w:hAnsi="Times New Roman" w:cs="Times New Roman"/>
          <w:sz w:val="24"/>
          <w:szCs w:val="24"/>
        </w:rPr>
        <w:t xml:space="preserve"> cu</w:t>
      </w:r>
      <w:r w:rsidRPr="004C4659">
        <w:rPr>
          <w:rFonts w:ascii="Times New Roman" w:hAnsi="Times New Roman" w:cs="Times New Roman"/>
          <w:sz w:val="24"/>
          <w:szCs w:val="24"/>
        </w:rPr>
        <w:t xml:space="preserve"> direcțiile europene de dezvoltare. Prin aceste direcții, Universitatea din București propune o nouă viziune asupra curriculumului academic european, pornind de la proiectarea unităților mici de învățare și flexibilizarea parcursului de învățare, până la componente educaționale modulare (bazate pe filosofia „micro-</w:t>
      </w:r>
      <w:proofErr w:type="spellStart"/>
      <w:r w:rsidRPr="004C4659">
        <w:rPr>
          <w:rFonts w:ascii="Times New Roman" w:hAnsi="Times New Roman" w:cs="Times New Roman"/>
          <w:sz w:val="24"/>
          <w:szCs w:val="24"/>
        </w:rPr>
        <w:t>credentials</w:t>
      </w:r>
      <w:proofErr w:type="spellEnd"/>
      <w:r w:rsidRPr="004C4659">
        <w:rPr>
          <w:rFonts w:ascii="Times New Roman" w:hAnsi="Times New Roman" w:cs="Times New Roman"/>
          <w:sz w:val="24"/>
          <w:szCs w:val="24"/>
        </w:rPr>
        <w:t>”),</w:t>
      </w:r>
      <w:r>
        <w:rPr>
          <w:rFonts w:ascii="Times New Roman" w:hAnsi="Times New Roman" w:cs="Times New Roman"/>
          <w:sz w:val="24"/>
          <w:szCs w:val="24"/>
        </w:rPr>
        <w:t xml:space="preserve"> </w:t>
      </w:r>
      <w:r w:rsidRPr="004C4659">
        <w:rPr>
          <w:rFonts w:ascii="Times New Roman" w:hAnsi="Times New Roman" w:cs="Times New Roman"/>
          <w:sz w:val="24"/>
          <w:szCs w:val="24"/>
        </w:rPr>
        <w:t>de tipul microprogramelor de studii, asigurând un cadru optim pentru construcția de Diplome Europene.</w:t>
      </w:r>
    </w:p>
    <w:p w14:paraId="66488EC7" w14:textId="77777777" w:rsidR="00985F4A" w:rsidRDefault="00985F4A" w:rsidP="00985F4A">
      <w:pPr>
        <w:spacing w:after="120"/>
        <w:jc w:val="both"/>
        <w:rPr>
          <w:rFonts w:ascii="Times New Roman" w:hAnsi="Times New Roman" w:cs="Times New Roman"/>
          <w:sz w:val="24"/>
          <w:szCs w:val="24"/>
        </w:rPr>
      </w:pPr>
      <w:r>
        <w:rPr>
          <w:rFonts w:ascii="Times New Roman" w:hAnsi="Times New Roman" w:cs="Times New Roman"/>
          <w:sz w:val="24"/>
          <w:szCs w:val="24"/>
        </w:rPr>
        <w:t>În plan recent, Universitatea din București a fost invitată de către Ministerul Educației s</w:t>
      </w:r>
      <w:r w:rsidRPr="004C4659">
        <w:rPr>
          <w:rFonts w:ascii="Times New Roman" w:hAnsi="Times New Roman" w:cs="Times New Roman"/>
          <w:sz w:val="24"/>
          <w:szCs w:val="24"/>
        </w:rPr>
        <w:t>ă ofere</w:t>
      </w:r>
      <w:r>
        <w:rPr>
          <w:rFonts w:ascii="Times New Roman" w:hAnsi="Times New Roman" w:cs="Times New Roman"/>
          <w:sz w:val="24"/>
          <w:szCs w:val="24"/>
        </w:rPr>
        <w:t xml:space="preserve"> propriul punct de vedere</w:t>
      </w:r>
      <w:r w:rsidRPr="004C4659">
        <w:rPr>
          <w:rFonts w:ascii="Times New Roman" w:hAnsi="Times New Roman" w:cs="Times New Roman"/>
          <w:sz w:val="24"/>
          <w:szCs w:val="24"/>
        </w:rPr>
        <w:t xml:space="preserve"> cu privire la pachetul de propuneri al Comisiei Europene pentru transformarea învățământului superior</w:t>
      </w:r>
      <w:r>
        <w:rPr>
          <w:rFonts w:ascii="Times New Roman" w:hAnsi="Times New Roman" w:cs="Times New Roman"/>
          <w:sz w:val="24"/>
          <w:szCs w:val="24"/>
        </w:rPr>
        <w:t>. Perspectiva</w:t>
      </w:r>
      <w:r w:rsidRPr="004C4659">
        <w:rPr>
          <w:rFonts w:ascii="Times New Roman" w:hAnsi="Times New Roman" w:cs="Times New Roman"/>
          <w:sz w:val="24"/>
          <w:szCs w:val="24"/>
        </w:rPr>
        <w:t xml:space="preserve"> Universit</w:t>
      </w:r>
      <w:r>
        <w:rPr>
          <w:rFonts w:ascii="Times New Roman" w:hAnsi="Times New Roman" w:cs="Times New Roman"/>
          <w:sz w:val="24"/>
          <w:szCs w:val="24"/>
        </w:rPr>
        <w:t>ății</w:t>
      </w:r>
      <w:r w:rsidRPr="004C4659">
        <w:rPr>
          <w:rFonts w:ascii="Times New Roman" w:hAnsi="Times New Roman" w:cs="Times New Roman"/>
          <w:sz w:val="24"/>
          <w:szCs w:val="24"/>
        </w:rPr>
        <w:t xml:space="preserve"> din București</w:t>
      </w:r>
      <w:r>
        <w:rPr>
          <w:rFonts w:ascii="Times New Roman" w:hAnsi="Times New Roman" w:cs="Times New Roman"/>
          <w:sz w:val="24"/>
          <w:szCs w:val="24"/>
        </w:rPr>
        <w:t xml:space="preserve"> are în vedere </w:t>
      </w:r>
      <w:r w:rsidRPr="004C4659">
        <w:rPr>
          <w:rFonts w:ascii="Times New Roman" w:hAnsi="Times New Roman" w:cs="Times New Roman"/>
          <w:sz w:val="24"/>
          <w:szCs w:val="24"/>
        </w:rPr>
        <w:t xml:space="preserve"> trei axe principale de interes: Diplomele Europene, statutul legal al Alianțelor de Universități Europene și organismele cheie în asigurarea implementării Strategiei Europene pentru Universități. </w:t>
      </w:r>
    </w:p>
    <w:p w14:paraId="089A4B47" w14:textId="77777777" w:rsidR="00985F4A" w:rsidRPr="00DF6847" w:rsidRDefault="00985F4A" w:rsidP="00985F4A">
      <w:pPr>
        <w:spacing w:after="120"/>
        <w:jc w:val="both"/>
        <w:rPr>
          <w:rFonts w:ascii="Times New Roman" w:hAnsi="Times New Roman" w:cs="Times New Roman"/>
          <w:sz w:val="24"/>
          <w:szCs w:val="24"/>
        </w:rPr>
      </w:pPr>
      <w:r>
        <w:rPr>
          <w:rFonts w:ascii="Times New Roman" w:hAnsi="Times New Roman" w:cs="Times New Roman"/>
          <w:sz w:val="24"/>
          <w:szCs w:val="24"/>
        </w:rPr>
        <w:t>„</w:t>
      </w:r>
      <w:r w:rsidRPr="00DF6847">
        <w:rPr>
          <w:rFonts w:ascii="Times New Roman" w:hAnsi="Times New Roman" w:cs="Times New Roman"/>
          <w:sz w:val="24"/>
          <w:szCs w:val="24"/>
        </w:rPr>
        <w:t xml:space="preserve">Universitatea din București consideră că demersurile de reconfigurare a spațiului european al învățământului superior și de întărire a formelor variate de cooperare transnațională din domeniul educațional au nevoie de o nouă viziune asupra construcției curriculare academice, bazată pe modularizare, flexibilizarea învățării, asigurând cadrul optim pentru construirea unor Diplome Europene, ca etichete de excelență ale unor noi programe comune de studii la nivel european, în care mobilitatea, provocările societale, inovarea pedagogică și inter- / </w:t>
      </w:r>
      <w:proofErr w:type="spellStart"/>
      <w:r w:rsidRPr="00DF6847">
        <w:rPr>
          <w:rFonts w:ascii="Times New Roman" w:hAnsi="Times New Roman" w:cs="Times New Roman"/>
          <w:sz w:val="24"/>
          <w:szCs w:val="24"/>
        </w:rPr>
        <w:t>transdisciplinaritatea</w:t>
      </w:r>
      <w:proofErr w:type="spellEnd"/>
      <w:r w:rsidRPr="00DF6847">
        <w:rPr>
          <w:rFonts w:ascii="Times New Roman" w:hAnsi="Times New Roman" w:cs="Times New Roman"/>
          <w:sz w:val="24"/>
          <w:szCs w:val="24"/>
        </w:rPr>
        <w:t xml:space="preserve"> să reprezinte componente de bază”, se arată în documentul de poziție transmis către Ministerul Educației (regăsiți, anexat, documentul integral).</w:t>
      </w:r>
    </w:p>
    <w:p w14:paraId="2246943F" w14:textId="77777777" w:rsidR="00985F4A" w:rsidRPr="004C4659" w:rsidRDefault="00985F4A" w:rsidP="00985F4A">
      <w:pPr>
        <w:spacing w:after="120"/>
        <w:jc w:val="both"/>
        <w:rPr>
          <w:rFonts w:ascii="Times New Roman" w:hAnsi="Times New Roman" w:cs="Times New Roman"/>
          <w:sz w:val="24"/>
          <w:szCs w:val="24"/>
        </w:rPr>
      </w:pPr>
      <w:r>
        <w:rPr>
          <w:rFonts w:ascii="Times New Roman" w:hAnsi="Times New Roman" w:cs="Times New Roman"/>
          <w:sz w:val="24"/>
          <w:szCs w:val="24"/>
        </w:rPr>
        <w:t xml:space="preserve">„Este un moment cheie esențial pentru modernizarea învățământului superior european și, implicit, a universităților noastre, de la Procesul Bologna încoace. Implicarea Universității din București, prin vocea și expertiza membrilor comunității noastre, ne face acum un actor prezent și activ la nivel european, în tot acest proces transformativ și vizionar. Ceea ce este la fel de important este că propunerile noastre vin atât din înțelegerea nevoilor de schimbare și a provocărilor cărora mediul academic este chemat să le răspundă, cât, mai ales, din practica pilotării unor componente educaționale inovatoare”, declară Marian Preda, rectorul Universității din București. </w:t>
      </w:r>
    </w:p>
    <w:p w14:paraId="08B20A3C" w14:textId="6FEB4488" w:rsidR="00985F4A" w:rsidRDefault="00985F4A" w:rsidP="00985F4A">
      <w:pPr>
        <w:spacing w:after="120"/>
        <w:jc w:val="both"/>
        <w:rPr>
          <w:rFonts w:ascii="Times New Roman" w:hAnsi="Times New Roman" w:cs="Times New Roman"/>
          <w:sz w:val="24"/>
          <w:szCs w:val="24"/>
        </w:rPr>
      </w:pPr>
      <w:r w:rsidRPr="004C4659">
        <w:rPr>
          <w:rFonts w:ascii="Times New Roman" w:hAnsi="Times New Roman" w:cs="Times New Roman"/>
          <w:sz w:val="24"/>
          <w:szCs w:val="24"/>
        </w:rPr>
        <w:t xml:space="preserve">Prezența activă a Universității din București pe scena transformărilor învățământului superior european se datorează unei echipe </w:t>
      </w:r>
      <w:r>
        <w:rPr>
          <w:rFonts w:ascii="Times New Roman" w:hAnsi="Times New Roman" w:cs="Times New Roman"/>
          <w:sz w:val="24"/>
          <w:szCs w:val="24"/>
        </w:rPr>
        <w:t>extinse</w:t>
      </w:r>
      <w:r w:rsidRPr="004C4659">
        <w:rPr>
          <w:rFonts w:ascii="Times New Roman" w:hAnsi="Times New Roman" w:cs="Times New Roman"/>
          <w:sz w:val="24"/>
          <w:szCs w:val="24"/>
        </w:rPr>
        <w:t xml:space="preserve"> de experți implicați în diferitele componente de dialog și</w:t>
      </w:r>
      <w:r>
        <w:rPr>
          <w:rFonts w:ascii="Times New Roman" w:hAnsi="Times New Roman" w:cs="Times New Roman"/>
          <w:sz w:val="24"/>
          <w:szCs w:val="24"/>
        </w:rPr>
        <w:t xml:space="preserve"> de</w:t>
      </w:r>
      <w:r w:rsidRPr="004C4659">
        <w:rPr>
          <w:rFonts w:ascii="Times New Roman" w:hAnsi="Times New Roman" w:cs="Times New Roman"/>
          <w:sz w:val="24"/>
          <w:szCs w:val="24"/>
        </w:rPr>
        <w:t xml:space="preserve"> construcție pe tema inovării sistemului european al învățământului superior. </w:t>
      </w:r>
      <w:r>
        <w:rPr>
          <w:rFonts w:ascii="Times New Roman" w:hAnsi="Times New Roman" w:cs="Times New Roman"/>
          <w:sz w:val="24"/>
          <w:szCs w:val="24"/>
        </w:rPr>
        <w:t>Printre aceștia, îi menționăm pe rectorul Marian Preda, Membru în Consiliul Rectorilor CIVIS, p</w:t>
      </w:r>
      <w:r w:rsidRPr="004C4659">
        <w:rPr>
          <w:rFonts w:ascii="Times New Roman" w:hAnsi="Times New Roman" w:cs="Times New Roman"/>
          <w:sz w:val="24"/>
          <w:szCs w:val="24"/>
        </w:rPr>
        <w:t>rorector</w:t>
      </w:r>
      <w:r>
        <w:rPr>
          <w:rFonts w:ascii="Times New Roman" w:hAnsi="Times New Roman" w:cs="Times New Roman"/>
          <w:sz w:val="24"/>
          <w:szCs w:val="24"/>
        </w:rPr>
        <w:t>ul</w:t>
      </w:r>
      <w:r w:rsidRPr="004C4659">
        <w:rPr>
          <w:rFonts w:ascii="Times New Roman" w:hAnsi="Times New Roman" w:cs="Times New Roman"/>
          <w:sz w:val="24"/>
          <w:szCs w:val="24"/>
        </w:rPr>
        <w:t xml:space="preserve"> Sorin </w:t>
      </w:r>
      <w:proofErr w:type="spellStart"/>
      <w:r w:rsidRPr="004C4659">
        <w:rPr>
          <w:rFonts w:ascii="Times New Roman" w:hAnsi="Times New Roman" w:cs="Times New Roman"/>
          <w:sz w:val="24"/>
          <w:szCs w:val="24"/>
        </w:rPr>
        <w:t>Costreie</w:t>
      </w:r>
      <w:proofErr w:type="spellEnd"/>
      <w:r w:rsidRPr="004C4659">
        <w:rPr>
          <w:rFonts w:ascii="Times New Roman" w:hAnsi="Times New Roman" w:cs="Times New Roman"/>
          <w:sz w:val="24"/>
          <w:szCs w:val="24"/>
        </w:rPr>
        <w:t xml:space="preserve">, </w:t>
      </w:r>
      <w:r>
        <w:rPr>
          <w:rFonts w:ascii="Times New Roman" w:hAnsi="Times New Roman" w:cs="Times New Roman"/>
          <w:sz w:val="24"/>
          <w:szCs w:val="24"/>
        </w:rPr>
        <w:t>C</w:t>
      </w:r>
      <w:r w:rsidRPr="004C4659">
        <w:rPr>
          <w:rFonts w:ascii="Times New Roman" w:hAnsi="Times New Roman" w:cs="Times New Roman"/>
          <w:sz w:val="24"/>
          <w:szCs w:val="24"/>
        </w:rPr>
        <w:t xml:space="preserve">oordonator instituțional al proiectului Alianței Europene CIVIS și reprezentant al </w:t>
      </w:r>
      <w:r w:rsidRPr="004C4659">
        <w:rPr>
          <w:rFonts w:ascii="Times New Roman" w:hAnsi="Times New Roman" w:cs="Times New Roman"/>
          <w:sz w:val="24"/>
          <w:szCs w:val="24"/>
        </w:rPr>
        <w:lastRenderedPageBreak/>
        <w:t>universității în Comitetul de Conducere al Alianței</w:t>
      </w:r>
      <w:r>
        <w:rPr>
          <w:rFonts w:ascii="Times New Roman" w:hAnsi="Times New Roman" w:cs="Times New Roman"/>
          <w:sz w:val="24"/>
          <w:szCs w:val="24"/>
        </w:rPr>
        <w:t>, p</w:t>
      </w:r>
      <w:r w:rsidRPr="004C4659">
        <w:rPr>
          <w:rFonts w:ascii="Times New Roman" w:hAnsi="Times New Roman" w:cs="Times New Roman"/>
          <w:sz w:val="24"/>
          <w:szCs w:val="24"/>
        </w:rPr>
        <w:t xml:space="preserve">rofesorul </w:t>
      </w:r>
      <w:proofErr w:type="spellStart"/>
      <w:r w:rsidRPr="004C4659">
        <w:rPr>
          <w:rFonts w:ascii="Times New Roman" w:hAnsi="Times New Roman" w:cs="Times New Roman"/>
          <w:sz w:val="24"/>
          <w:szCs w:val="24"/>
        </w:rPr>
        <w:t>Romiță</w:t>
      </w:r>
      <w:proofErr w:type="spellEnd"/>
      <w:r w:rsidRPr="004C4659">
        <w:rPr>
          <w:rFonts w:ascii="Times New Roman" w:hAnsi="Times New Roman" w:cs="Times New Roman"/>
          <w:sz w:val="24"/>
          <w:szCs w:val="24"/>
        </w:rPr>
        <w:t xml:space="preserve"> </w:t>
      </w:r>
      <w:proofErr w:type="spellStart"/>
      <w:r w:rsidRPr="004C4659">
        <w:rPr>
          <w:rFonts w:ascii="Times New Roman" w:hAnsi="Times New Roman" w:cs="Times New Roman"/>
          <w:sz w:val="24"/>
          <w:szCs w:val="24"/>
        </w:rPr>
        <w:t>Iucu</w:t>
      </w:r>
      <w:proofErr w:type="spellEnd"/>
      <w:r w:rsidRPr="004C4659">
        <w:rPr>
          <w:rFonts w:ascii="Times New Roman" w:hAnsi="Times New Roman" w:cs="Times New Roman"/>
          <w:sz w:val="24"/>
          <w:szCs w:val="24"/>
        </w:rPr>
        <w:t>, Președintele Consiliului de Orientare și Analiză Strategică a</w:t>
      </w:r>
      <w:r>
        <w:rPr>
          <w:rFonts w:ascii="Times New Roman" w:hAnsi="Times New Roman" w:cs="Times New Roman"/>
          <w:sz w:val="24"/>
          <w:szCs w:val="24"/>
        </w:rPr>
        <w:t>l</w:t>
      </w:r>
      <w:r w:rsidRPr="004C4659">
        <w:rPr>
          <w:rFonts w:ascii="Times New Roman" w:hAnsi="Times New Roman" w:cs="Times New Roman"/>
          <w:sz w:val="24"/>
          <w:szCs w:val="24"/>
        </w:rPr>
        <w:t xml:space="preserve"> Universității din București, coordonator al guvernanței Alianței CIVIS la nivelul Universității din București</w:t>
      </w:r>
      <w:r>
        <w:rPr>
          <w:rFonts w:ascii="Times New Roman" w:hAnsi="Times New Roman" w:cs="Times New Roman"/>
          <w:sz w:val="24"/>
          <w:szCs w:val="24"/>
        </w:rPr>
        <w:t xml:space="preserve"> și</w:t>
      </w:r>
      <w:r w:rsidRPr="004C4659">
        <w:rPr>
          <w:rFonts w:ascii="Times New Roman" w:hAnsi="Times New Roman" w:cs="Times New Roman"/>
          <w:sz w:val="24"/>
          <w:szCs w:val="24"/>
        </w:rPr>
        <w:t xml:space="preserve"> coordonator al Subgrupului pentru Diplomă Europeană al grupului de lucru FOR EU din cadrul Comisiei Europene</w:t>
      </w:r>
      <w:r>
        <w:rPr>
          <w:rFonts w:ascii="Times New Roman" w:hAnsi="Times New Roman" w:cs="Times New Roman"/>
          <w:sz w:val="24"/>
          <w:szCs w:val="24"/>
        </w:rPr>
        <w:t>, p</w:t>
      </w:r>
      <w:r w:rsidRPr="004C4659">
        <w:rPr>
          <w:rFonts w:ascii="Times New Roman" w:hAnsi="Times New Roman" w:cs="Times New Roman"/>
          <w:sz w:val="24"/>
          <w:szCs w:val="24"/>
        </w:rPr>
        <w:t>rorectorul Lucian Ciolan și prodecan</w:t>
      </w:r>
      <w:r>
        <w:rPr>
          <w:rFonts w:ascii="Times New Roman" w:hAnsi="Times New Roman" w:cs="Times New Roman"/>
          <w:sz w:val="24"/>
          <w:szCs w:val="24"/>
        </w:rPr>
        <w:t>ul</w:t>
      </w:r>
      <w:r w:rsidRPr="004C4659">
        <w:rPr>
          <w:rFonts w:ascii="Times New Roman" w:hAnsi="Times New Roman" w:cs="Times New Roman"/>
          <w:sz w:val="24"/>
          <w:szCs w:val="24"/>
        </w:rPr>
        <w:t xml:space="preserve"> Anca Nedelcu, coordonatori ai Pachetului de </w:t>
      </w:r>
      <w:r>
        <w:rPr>
          <w:rFonts w:ascii="Times New Roman" w:hAnsi="Times New Roman" w:cs="Times New Roman"/>
          <w:sz w:val="24"/>
          <w:szCs w:val="24"/>
        </w:rPr>
        <w:t>l</w:t>
      </w:r>
      <w:r w:rsidRPr="004C4659">
        <w:rPr>
          <w:rFonts w:ascii="Times New Roman" w:hAnsi="Times New Roman" w:cs="Times New Roman"/>
          <w:sz w:val="24"/>
          <w:szCs w:val="24"/>
        </w:rPr>
        <w:t xml:space="preserve">ucru „Excelență în Predare” din cadrul Alianței Europene CIVIS, pachet responsabil de direcțiile de inovare din domeniul învățării și predării în cadrul alianței. </w:t>
      </w:r>
    </w:p>
    <w:p w14:paraId="2FB11217" w14:textId="386583F6" w:rsidR="004948FF" w:rsidRDefault="004948FF" w:rsidP="00985F4A">
      <w:pPr>
        <w:spacing w:after="120"/>
        <w:jc w:val="both"/>
        <w:rPr>
          <w:rFonts w:ascii="Times New Roman" w:hAnsi="Times New Roman" w:cs="Times New Roman"/>
          <w:sz w:val="24"/>
          <w:szCs w:val="24"/>
        </w:rPr>
      </w:pPr>
      <w:r>
        <w:rPr>
          <w:rFonts w:ascii="Times New Roman" w:hAnsi="Times New Roman" w:cs="Times New Roman"/>
          <w:sz w:val="24"/>
          <w:szCs w:val="24"/>
        </w:rPr>
        <w:t xml:space="preserve">De altfel, </w:t>
      </w:r>
      <w:r w:rsidRPr="004948FF">
        <w:rPr>
          <w:rFonts w:ascii="Times New Roman" w:hAnsi="Times New Roman" w:cs="Times New Roman"/>
          <w:sz w:val="24"/>
          <w:szCs w:val="24"/>
        </w:rPr>
        <w:t>Universitatea din București va lansa în cursul acestui an un program de formare inovativ adresat liderilor de universități și experților în domeniul dezvoltării învățământului superior</w:t>
      </w:r>
      <w:r>
        <w:rPr>
          <w:rFonts w:ascii="Times New Roman" w:hAnsi="Times New Roman" w:cs="Times New Roman"/>
          <w:sz w:val="24"/>
          <w:szCs w:val="24"/>
        </w:rPr>
        <w:t>, în corelare cu politicile europene în domeniu</w:t>
      </w:r>
      <w:r w:rsidRPr="004948FF">
        <w:rPr>
          <w:rFonts w:ascii="Times New Roman" w:hAnsi="Times New Roman" w:cs="Times New Roman"/>
          <w:sz w:val="24"/>
          <w:szCs w:val="24"/>
        </w:rPr>
        <w:t>.</w:t>
      </w:r>
    </w:p>
    <w:p w14:paraId="0EBA8A00" w14:textId="03029C1F" w:rsidR="005B37AC" w:rsidRPr="008D1D2C" w:rsidRDefault="00985F4A" w:rsidP="00006604">
      <w:pPr>
        <w:jc w:val="both"/>
        <w:rPr>
          <w:rFonts w:ascii="Times New Roman" w:hAnsi="Times New Roman" w:cs="Times New Roman"/>
          <w:sz w:val="24"/>
          <w:szCs w:val="24"/>
        </w:rPr>
      </w:pPr>
      <w:r w:rsidRPr="004C4659">
        <w:rPr>
          <w:rFonts w:ascii="Times New Roman" w:hAnsi="Times New Roman" w:cs="Times New Roman"/>
          <w:sz w:val="24"/>
          <w:szCs w:val="24"/>
        </w:rPr>
        <w:t xml:space="preserve">Prin prisma experienței intense deja acumulate în cadrul proceselor de cooperare transnațională din cadrul Alianței CIVIS și a rolului direct în oferirea unor direcții precise de inovare a componentelor educaționale la nivel european, Universitatea din București </w:t>
      </w:r>
      <w:r>
        <w:rPr>
          <w:rFonts w:ascii="Times New Roman" w:hAnsi="Times New Roman" w:cs="Times New Roman"/>
          <w:sz w:val="24"/>
          <w:szCs w:val="24"/>
        </w:rPr>
        <w:t xml:space="preserve">continuă să contribuie în mod activ la construirea universităților viitorului, ca </w:t>
      </w:r>
      <w:hyperlink r:id="rId12" w:history="1">
        <w:r w:rsidRPr="00985F4A">
          <w:rPr>
            <w:rStyle w:val="Hyperlink"/>
            <w:rFonts w:ascii="Times New Roman" w:hAnsi="Times New Roman" w:cs="Times New Roman"/>
            <w:sz w:val="24"/>
            <w:szCs w:val="24"/>
            <w:u w:val="none"/>
          </w:rPr>
          <w:t>„</w:t>
        </w:r>
        <w:r w:rsidRPr="0004421C">
          <w:rPr>
            <w:rStyle w:val="Hyperlink"/>
            <w:rFonts w:ascii="Times New Roman" w:hAnsi="Times New Roman" w:cs="Times New Roman"/>
            <w:sz w:val="24"/>
            <w:szCs w:val="24"/>
          </w:rPr>
          <w:t>faruri ale stilului de viață european</w:t>
        </w:r>
        <w:r w:rsidRPr="00985F4A">
          <w:rPr>
            <w:rStyle w:val="Hyperlink"/>
            <w:rFonts w:ascii="Times New Roman" w:hAnsi="Times New Roman" w:cs="Times New Roman"/>
            <w:sz w:val="24"/>
            <w:szCs w:val="24"/>
            <w:u w:val="none"/>
          </w:rPr>
          <w:t>”</w:t>
        </w:r>
      </w:hyperlink>
      <w:r w:rsidR="00006604">
        <w:rPr>
          <w:rFonts w:ascii="Times New Roman" w:hAnsi="Times New Roman" w:cs="Times New Roman"/>
          <w:sz w:val="24"/>
          <w:szCs w:val="24"/>
        </w:rPr>
        <w:t>.</w:t>
      </w:r>
      <w:bookmarkStart w:id="0" w:name="_GoBack"/>
      <w:bookmarkEnd w:id="0"/>
      <w:r w:rsidR="00206AB2" w:rsidRPr="008D1D2C">
        <w:rPr>
          <w:rFonts w:ascii="Times New Roman" w:hAnsi="Times New Roman" w:cs="Times New Roman"/>
          <w:sz w:val="24"/>
          <w:szCs w:val="24"/>
        </w:rPr>
        <w:t xml:space="preserve"> </w:t>
      </w:r>
    </w:p>
    <w:sectPr w:rsidR="005B37AC" w:rsidRPr="008D1D2C" w:rsidSect="0037214F">
      <w:headerReference w:type="default" r:id="rId13"/>
      <w:footerReference w:type="default" r:id="rId14"/>
      <w:pgSz w:w="11907" w:h="16839"/>
      <w:pgMar w:top="1275" w:right="1275" w:bottom="2694" w:left="1440"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F6074B" w14:textId="77777777" w:rsidR="00C0413A" w:rsidRDefault="00C0413A">
      <w:pPr>
        <w:spacing w:after="0" w:line="240" w:lineRule="auto"/>
      </w:pPr>
      <w:r>
        <w:separator/>
      </w:r>
    </w:p>
  </w:endnote>
  <w:endnote w:type="continuationSeparator" w:id="0">
    <w:p w14:paraId="3BF53C1E" w14:textId="77777777" w:rsidR="00C0413A" w:rsidRDefault="00C04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BBEFC" w14:textId="083D61BB" w:rsidR="00245221" w:rsidRPr="00245221" w:rsidRDefault="00245221" w:rsidP="00245221">
    <w:pPr>
      <w:pStyle w:val="Footer"/>
      <w:ind w:hanging="1418"/>
    </w:pPr>
    <w:r>
      <w:rPr>
        <w:noProof/>
        <w:lang w:val="en-US"/>
      </w:rPr>
      <w:drawing>
        <wp:anchor distT="0" distB="0" distL="114300" distR="114300" simplePos="0" relativeHeight="251659264" behindDoc="1" locked="0" layoutInCell="1" allowOverlap="1" wp14:anchorId="3A7AC4E7" wp14:editId="683A640F">
          <wp:simplePos x="0" y="0"/>
          <wp:positionH relativeFrom="column">
            <wp:posOffset>-897890</wp:posOffset>
          </wp:positionH>
          <wp:positionV relativeFrom="paragraph">
            <wp:posOffset>-1329828</wp:posOffset>
          </wp:positionV>
          <wp:extent cx="7506031" cy="1786683"/>
          <wp:effectExtent l="0" t="0" r="0" b="444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VIS10 Banner Half Dot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06031" cy="178668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C41045" w14:textId="77777777" w:rsidR="00C0413A" w:rsidRDefault="00C0413A">
      <w:pPr>
        <w:spacing w:after="0" w:line="240" w:lineRule="auto"/>
      </w:pPr>
      <w:r>
        <w:separator/>
      </w:r>
    </w:p>
  </w:footnote>
  <w:footnote w:type="continuationSeparator" w:id="0">
    <w:p w14:paraId="20A6DA8A" w14:textId="77777777" w:rsidR="00C0413A" w:rsidRDefault="00C041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A02CF" w14:textId="07D91579" w:rsidR="003D18D9" w:rsidRDefault="003D18D9" w:rsidP="00814E4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151B5"/>
    <w:multiLevelType w:val="hybridMultilevel"/>
    <w:tmpl w:val="9FA64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1C6617"/>
    <w:multiLevelType w:val="hybridMultilevel"/>
    <w:tmpl w:val="A8101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C23CE5"/>
    <w:multiLevelType w:val="hybridMultilevel"/>
    <w:tmpl w:val="9DF0A0C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509D5BE2"/>
    <w:multiLevelType w:val="hybridMultilevel"/>
    <w:tmpl w:val="7E8405EE"/>
    <w:lvl w:ilvl="0" w:tplc="04180001">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8D9"/>
    <w:rsid w:val="000037A6"/>
    <w:rsid w:val="000041B6"/>
    <w:rsid w:val="00006604"/>
    <w:rsid w:val="00007B52"/>
    <w:rsid w:val="00021C8E"/>
    <w:rsid w:val="00035CC5"/>
    <w:rsid w:val="00061139"/>
    <w:rsid w:val="00086018"/>
    <w:rsid w:val="000C2FE0"/>
    <w:rsid w:val="000C56C2"/>
    <w:rsid w:val="000E093B"/>
    <w:rsid w:val="000E5572"/>
    <w:rsid w:val="000E7DFE"/>
    <w:rsid w:val="000F7F8E"/>
    <w:rsid w:val="00100B8E"/>
    <w:rsid w:val="00112DAC"/>
    <w:rsid w:val="001214FC"/>
    <w:rsid w:val="00123482"/>
    <w:rsid w:val="00126BB9"/>
    <w:rsid w:val="001305F5"/>
    <w:rsid w:val="001432FF"/>
    <w:rsid w:val="00151980"/>
    <w:rsid w:val="001550F2"/>
    <w:rsid w:val="0017159B"/>
    <w:rsid w:val="00174F62"/>
    <w:rsid w:val="0017782C"/>
    <w:rsid w:val="001826C9"/>
    <w:rsid w:val="001935DB"/>
    <w:rsid w:val="00196EE9"/>
    <w:rsid w:val="001C51FE"/>
    <w:rsid w:val="001C537D"/>
    <w:rsid w:val="001D4783"/>
    <w:rsid w:val="001D763C"/>
    <w:rsid w:val="001D7885"/>
    <w:rsid w:val="001F7207"/>
    <w:rsid w:val="00206AB2"/>
    <w:rsid w:val="00214909"/>
    <w:rsid w:val="00220B14"/>
    <w:rsid w:val="00221F72"/>
    <w:rsid w:val="00242F15"/>
    <w:rsid w:val="00245221"/>
    <w:rsid w:val="00254AB3"/>
    <w:rsid w:val="002677D2"/>
    <w:rsid w:val="00271304"/>
    <w:rsid w:val="002A35EA"/>
    <w:rsid w:val="002A4A8B"/>
    <w:rsid w:val="002C28A9"/>
    <w:rsid w:val="002D0A3B"/>
    <w:rsid w:val="00300D13"/>
    <w:rsid w:val="00327489"/>
    <w:rsid w:val="00335A5F"/>
    <w:rsid w:val="003376BF"/>
    <w:rsid w:val="00340912"/>
    <w:rsid w:val="00367873"/>
    <w:rsid w:val="0037027E"/>
    <w:rsid w:val="0037214F"/>
    <w:rsid w:val="003846D9"/>
    <w:rsid w:val="003B40C1"/>
    <w:rsid w:val="003C06E6"/>
    <w:rsid w:val="003C076A"/>
    <w:rsid w:val="003C1CA0"/>
    <w:rsid w:val="003C6782"/>
    <w:rsid w:val="003D18D9"/>
    <w:rsid w:val="003D51FA"/>
    <w:rsid w:val="003D7889"/>
    <w:rsid w:val="003E076A"/>
    <w:rsid w:val="003E2508"/>
    <w:rsid w:val="003F238C"/>
    <w:rsid w:val="004054D9"/>
    <w:rsid w:val="004066E0"/>
    <w:rsid w:val="0041291C"/>
    <w:rsid w:val="004132EA"/>
    <w:rsid w:val="0041581C"/>
    <w:rsid w:val="00417324"/>
    <w:rsid w:val="00417B5B"/>
    <w:rsid w:val="00423496"/>
    <w:rsid w:val="00427758"/>
    <w:rsid w:val="00430CF5"/>
    <w:rsid w:val="00440422"/>
    <w:rsid w:val="00481A8E"/>
    <w:rsid w:val="0049020D"/>
    <w:rsid w:val="0049095B"/>
    <w:rsid w:val="00491975"/>
    <w:rsid w:val="004948FF"/>
    <w:rsid w:val="004A1F2B"/>
    <w:rsid w:val="004A23C3"/>
    <w:rsid w:val="004B39A4"/>
    <w:rsid w:val="004C6697"/>
    <w:rsid w:val="004D37E0"/>
    <w:rsid w:val="004D407E"/>
    <w:rsid w:val="004F3CE5"/>
    <w:rsid w:val="0051013A"/>
    <w:rsid w:val="005216F0"/>
    <w:rsid w:val="00537AC5"/>
    <w:rsid w:val="00556B36"/>
    <w:rsid w:val="005807E4"/>
    <w:rsid w:val="0059427D"/>
    <w:rsid w:val="005B37AC"/>
    <w:rsid w:val="005C4EED"/>
    <w:rsid w:val="00604BBA"/>
    <w:rsid w:val="00606E96"/>
    <w:rsid w:val="00646343"/>
    <w:rsid w:val="00653171"/>
    <w:rsid w:val="00657559"/>
    <w:rsid w:val="00664269"/>
    <w:rsid w:val="006A246C"/>
    <w:rsid w:val="006B3B46"/>
    <w:rsid w:val="006C2270"/>
    <w:rsid w:val="006C6458"/>
    <w:rsid w:val="006F75E7"/>
    <w:rsid w:val="00703B57"/>
    <w:rsid w:val="00710EFC"/>
    <w:rsid w:val="00713BC7"/>
    <w:rsid w:val="00735B4F"/>
    <w:rsid w:val="0074724C"/>
    <w:rsid w:val="007537EF"/>
    <w:rsid w:val="00756739"/>
    <w:rsid w:val="00771158"/>
    <w:rsid w:val="007A4ED5"/>
    <w:rsid w:val="007A565C"/>
    <w:rsid w:val="007B79AF"/>
    <w:rsid w:val="007D59B2"/>
    <w:rsid w:val="007E0AEA"/>
    <w:rsid w:val="00805B31"/>
    <w:rsid w:val="00810CC0"/>
    <w:rsid w:val="00813383"/>
    <w:rsid w:val="00814E47"/>
    <w:rsid w:val="00824782"/>
    <w:rsid w:val="00824F0E"/>
    <w:rsid w:val="00837415"/>
    <w:rsid w:val="00837922"/>
    <w:rsid w:val="00845EFC"/>
    <w:rsid w:val="00847B6A"/>
    <w:rsid w:val="0085571C"/>
    <w:rsid w:val="00856A28"/>
    <w:rsid w:val="00885A77"/>
    <w:rsid w:val="00890B60"/>
    <w:rsid w:val="008B0FF0"/>
    <w:rsid w:val="008B4ACB"/>
    <w:rsid w:val="008B7F82"/>
    <w:rsid w:val="008C03C1"/>
    <w:rsid w:val="008C25CB"/>
    <w:rsid w:val="008D1146"/>
    <w:rsid w:val="008D1D2C"/>
    <w:rsid w:val="008E4BFB"/>
    <w:rsid w:val="008E50E0"/>
    <w:rsid w:val="008F1EA0"/>
    <w:rsid w:val="00905460"/>
    <w:rsid w:val="009139B3"/>
    <w:rsid w:val="0093521B"/>
    <w:rsid w:val="009433A2"/>
    <w:rsid w:val="0095238F"/>
    <w:rsid w:val="00953CAC"/>
    <w:rsid w:val="009652CD"/>
    <w:rsid w:val="009659E4"/>
    <w:rsid w:val="00975D6A"/>
    <w:rsid w:val="00985F4A"/>
    <w:rsid w:val="0099160D"/>
    <w:rsid w:val="0099689C"/>
    <w:rsid w:val="009A1CC6"/>
    <w:rsid w:val="009A2DFB"/>
    <w:rsid w:val="009A7676"/>
    <w:rsid w:val="009B191B"/>
    <w:rsid w:val="009B4206"/>
    <w:rsid w:val="009D6166"/>
    <w:rsid w:val="009D7336"/>
    <w:rsid w:val="009E1F4A"/>
    <w:rsid w:val="009E69FC"/>
    <w:rsid w:val="009F4DDE"/>
    <w:rsid w:val="00A256D9"/>
    <w:rsid w:val="00A27618"/>
    <w:rsid w:val="00A4046F"/>
    <w:rsid w:val="00A40A37"/>
    <w:rsid w:val="00A40A4C"/>
    <w:rsid w:val="00A41307"/>
    <w:rsid w:val="00A413BA"/>
    <w:rsid w:val="00A42131"/>
    <w:rsid w:val="00A505EE"/>
    <w:rsid w:val="00A50A78"/>
    <w:rsid w:val="00A5278B"/>
    <w:rsid w:val="00A53BDD"/>
    <w:rsid w:val="00A54E9E"/>
    <w:rsid w:val="00A5721D"/>
    <w:rsid w:val="00A6277F"/>
    <w:rsid w:val="00A65B70"/>
    <w:rsid w:val="00A67430"/>
    <w:rsid w:val="00A7316C"/>
    <w:rsid w:val="00A76B6B"/>
    <w:rsid w:val="00A87022"/>
    <w:rsid w:val="00AC0E2C"/>
    <w:rsid w:val="00AC24E1"/>
    <w:rsid w:val="00AC793D"/>
    <w:rsid w:val="00AD6EEB"/>
    <w:rsid w:val="00AD6F2D"/>
    <w:rsid w:val="00AE362F"/>
    <w:rsid w:val="00B04F19"/>
    <w:rsid w:val="00B05689"/>
    <w:rsid w:val="00B61309"/>
    <w:rsid w:val="00B63CE3"/>
    <w:rsid w:val="00B6493F"/>
    <w:rsid w:val="00B665A3"/>
    <w:rsid w:val="00B71390"/>
    <w:rsid w:val="00B71403"/>
    <w:rsid w:val="00B71BA3"/>
    <w:rsid w:val="00BA427D"/>
    <w:rsid w:val="00BA78FF"/>
    <w:rsid w:val="00BB581B"/>
    <w:rsid w:val="00BB7E1F"/>
    <w:rsid w:val="00BC0EA3"/>
    <w:rsid w:val="00BC653B"/>
    <w:rsid w:val="00BC770B"/>
    <w:rsid w:val="00BC7E40"/>
    <w:rsid w:val="00BE5544"/>
    <w:rsid w:val="00BE6CCB"/>
    <w:rsid w:val="00BF202D"/>
    <w:rsid w:val="00C01B5B"/>
    <w:rsid w:val="00C0413A"/>
    <w:rsid w:val="00C1409D"/>
    <w:rsid w:val="00C16534"/>
    <w:rsid w:val="00C31F35"/>
    <w:rsid w:val="00C37FB9"/>
    <w:rsid w:val="00C445CC"/>
    <w:rsid w:val="00C6321E"/>
    <w:rsid w:val="00C83FA0"/>
    <w:rsid w:val="00C84BFE"/>
    <w:rsid w:val="00C9058A"/>
    <w:rsid w:val="00CB60BA"/>
    <w:rsid w:val="00CC03E9"/>
    <w:rsid w:val="00CC1F70"/>
    <w:rsid w:val="00CC2E24"/>
    <w:rsid w:val="00CC64BA"/>
    <w:rsid w:val="00CD31B5"/>
    <w:rsid w:val="00CE08D7"/>
    <w:rsid w:val="00CF1714"/>
    <w:rsid w:val="00CF36EF"/>
    <w:rsid w:val="00CF7585"/>
    <w:rsid w:val="00D0426F"/>
    <w:rsid w:val="00D10DED"/>
    <w:rsid w:val="00D1450C"/>
    <w:rsid w:val="00D16217"/>
    <w:rsid w:val="00D2637B"/>
    <w:rsid w:val="00D412E8"/>
    <w:rsid w:val="00D44E43"/>
    <w:rsid w:val="00D475A3"/>
    <w:rsid w:val="00D519B0"/>
    <w:rsid w:val="00D758EE"/>
    <w:rsid w:val="00D772E3"/>
    <w:rsid w:val="00D807CE"/>
    <w:rsid w:val="00D81C28"/>
    <w:rsid w:val="00D87736"/>
    <w:rsid w:val="00D92EAD"/>
    <w:rsid w:val="00DD1B9E"/>
    <w:rsid w:val="00DE4B3D"/>
    <w:rsid w:val="00DF64E9"/>
    <w:rsid w:val="00E02941"/>
    <w:rsid w:val="00E038E9"/>
    <w:rsid w:val="00E226B9"/>
    <w:rsid w:val="00E26E87"/>
    <w:rsid w:val="00E43C86"/>
    <w:rsid w:val="00E56516"/>
    <w:rsid w:val="00E66CA3"/>
    <w:rsid w:val="00E76F45"/>
    <w:rsid w:val="00EB4EAA"/>
    <w:rsid w:val="00EB6D4C"/>
    <w:rsid w:val="00EC6FD9"/>
    <w:rsid w:val="00EE6290"/>
    <w:rsid w:val="00EF2D71"/>
    <w:rsid w:val="00F14C77"/>
    <w:rsid w:val="00F15AE7"/>
    <w:rsid w:val="00F439A2"/>
    <w:rsid w:val="00FA3989"/>
    <w:rsid w:val="00FA3D94"/>
    <w:rsid w:val="00FB000C"/>
    <w:rsid w:val="00FB11E7"/>
    <w:rsid w:val="00FB590C"/>
    <w:rsid w:val="00FC12B0"/>
    <w:rsid w:val="00FC2C4C"/>
    <w:rsid w:val="00FF2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BDBAF"/>
  <w15:docId w15:val="{2271A092-048F-4E15-AA1F-E6592EE97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BB581B"/>
    <w:rPr>
      <w:sz w:val="16"/>
      <w:szCs w:val="16"/>
    </w:rPr>
  </w:style>
  <w:style w:type="paragraph" w:styleId="CommentText">
    <w:name w:val="annotation text"/>
    <w:basedOn w:val="Normal"/>
    <w:link w:val="CommentTextChar"/>
    <w:uiPriority w:val="99"/>
    <w:semiHidden/>
    <w:unhideWhenUsed/>
    <w:rsid w:val="00BB581B"/>
    <w:pPr>
      <w:spacing w:line="240" w:lineRule="auto"/>
    </w:pPr>
    <w:rPr>
      <w:sz w:val="20"/>
      <w:szCs w:val="20"/>
    </w:rPr>
  </w:style>
  <w:style w:type="character" w:customStyle="1" w:styleId="CommentTextChar">
    <w:name w:val="Comment Text Char"/>
    <w:basedOn w:val="DefaultParagraphFont"/>
    <w:link w:val="CommentText"/>
    <w:uiPriority w:val="99"/>
    <w:semiHidden/>
    <w:rsid w:val="00BB581B"/>
    <w:rPr>
      <w:sz w:val="20"/>
      <w:szCs w:val="20"/>
    </w:rPr>
  </w:style>
  <w:style w:type="paragraph" w:styleId="CommentSubject">
    <w:name w:val="annotation subject"/>
    <w:basedOn w:val="CommentText"/>
    <w:next w:val="CommentText"/>
    <w:link w:val="CommentSubjectChar"/>
    <w:uiPriority w:val="99"/>
    <w:semiHidden/>
    <w:unhideWhenUsed/>
    <w:rsid w:val="00BB581B"/>
    <w:rPr>
      <w:b/>
      <w:bCs/>
    </w:rPr>
  </w:style>
  <w:style w:type="character" w:customStyle="1" w:styleId="CommentSubjectChar">
    <w:name w:val="Comment Subject Char"/>
    <w:basedOn w:val="CommentTextChar"/>
    <w:link w:val="CommentSubject"/>
    <w:uiPriority w:val="99"/>
    <w:semiHidden/>
    <w:rsid w:val="00BB581B"/>
    <w:rPr>
      <w:b/>
      <w:bCs/>
      <w:sz w:val="20"/>
      <w:szCs w:val="20"/>
    </w:rPr>
  </w:style>
  <w:style w:type="paragraph" w:styleId="BalloonText">
    <w:name w:val="Balloon Text"/>
    <w:basedOn w:val="Normal"/>
    <w:link w:val="BalloonTextChar"/>
    <w:uiPriority w:val="99"/>
    <w:semiHidden/>
    <w:unhideWhenUsed/>
    <w:rsid w:val="00BB5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81B"/>
    <w:rPr>
      <w:rFonts w:ascii="Segoe UI" w:hAnsi="Segoe UI" w:cs="Segoe UI"/>
      <w:sz w:val="18"/>
      <w:szCs w:val="18"/>
    </w:rPr>
  </w:style>
  <w:style w:type="character" w:styleId="Hyperlink">
    <w:name w:val="Hyperlink"/>
    <w:basedOn w:val="DefaultParagraphFont"/>
    <w:uiPriority w:val="99"/>
    <w:unhideWhenUsed/>
    <w:rsid w:val="00D44E43"/>
    <w:rPr>
      <w:color w:val="0000FF" w:themeColor="hyperlink"/>
      <w:u w:val="single"/>
    </w:rPr>
  </w:style>
  <w:style w:type="character" w:customStyle="1" w:styleId="UnresolvedMention1">
    <w:name w:val="Unresolved Mention1"/>
    <w:basedOn w:val="DefaultParagraphFont"/>
    <w:uiPriority w:val="99"/>
    <w:semiHidden/>
    <w:unhideWhenUsed/>
    <w:rsid w:val="00D44E43"/>
    <w:rPr>
      <w:color w:val="605E5C"/>
      <w:shd w:val="clear" w:color="auto" w:fill="E1DFDD"/>
    </w:rPr>
  </w:style>
  <w:style w:type="character" w:styleId="FollowedHyperlink">
    <w:name w:val="FollowedHyperlink"/>
    <w:basedOn w:val="DefaultParagraphFont"/>
    <w:uiPriority w:val="99"/>
    <w:semiHidden/>
    <w:unhideWhenUsed/>
    <w:rsid w:val="001C51FE"/>
    <w:rPr>
      <w:color w:val="800080" w:themeColor="followedHyperlink"/>
      <w:u w:val="single"/>
    </w:rPr>
  </w:style>
  <w:style w:type="character" w:customStyle="1" w:styleId="UnresolvedMention2">
    <w:name w:val="Unresolved Mention2"/>
    <w:basedOn w:val="DefaultParagraphFont"/>
    <w:uiPriority w:val="99"/>
    <w:semiHidden/>
    <w:unhideWhenUsed/>
    <w:rsid w:val="00C1409D"/>
    <w:rPr>
      <w:color w:val="605E5C"/>
      <w:shd w:val="clear" w:color="auto" w:fill="E1DFDD"/>
    </w:rPr>
  </w:style>
  <w:style w:type="paragraph" w:styleId="ListParagraph">
    <w:name w:val="List Paragraph"/>
    <w:basedOn w:val="Normal"/>
    <w:uiPriority w:val="34"/>
    <w:qFormat/>
    <w:rsid w:val="00FF299C"/>
    <w:pPr>
      <w:ind w:left="720"/>
      <w:contextualSpacing/>
    </w:pPr>
  </w:style>
  <w:style w:type="character" w:customStyle="1" w:styleId="UnresolvedMention3">
    <w:name w:val="Unresolved Mention3"/>
    <w:basedOn w:val="DefaultParagraphFont"/>
    <w:uiPriority w:val="99"/>
    <w:semiHidden/>
    <w:unhideWhenUsed/>
    <w:rsid w:val="00BA78FF"/>
    <w:rPr>
      <w:color w:val="605E5C"/>
      <w:shd w:val="clear" w:color="auto" w:fill="E1DFDD"/>
    </w:rPr>
  </w:style>
  <w:style w:type="paragraph" w:styleId="Header">
    <w:name w:val="header"/>
    <w:basedOn w:val="Normal"/>
    <w:link w:val="HeaderChar"/>
    <w:uiPriority w:val="99"/>
    <w:unhideWhenUsed/>
    <w:rsid w:val="001D763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763C"/>
  </w:style>
  <w:style w:type="paragraph" w:styleId="Footer">
    <w:name w:val="footer"/>
    <w:basedOn w:val="Normal"/>
    <w:link w:val="FooterChar"/>
    <w:uiPriority w:val="99"/>
    <w:unhideWhenUsed/>
    <w:rsid w:val="001D763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763C"/>
  </w:style>
  <w:style w:type="character" w:customStyle="1" w:styleId="UnresolvedMention4">
    <w:name w:val="Unresolved Mention4"/>
    <w:basedOn w:val="DefaultParagraphFont"/>
    <w:uiPriority w:val="99"/>
    <w:semiHidden/>
    <w:unhideWhenUsed/>
    <w:rsid w:val="006F75E7"/>
    <w:rPr>
      <w:color w:val="605E5C"/>
      <w:shd w:val="clear" w:color="auto" w:fill="E1DFDD"/>
    </w:rPr>
  </w:style>
  <w:style w:type="character" w:customStyle="1" w:styleId="UnresolvedMention5">
    <w:name w:val="Unresolved Mention5"/>
    <w:basedOn w:val="DefaultParagraphFont"/>
    <w:uiPriority w:val="99"/>
    <w:semiHidden/>
    <w:unhideWhenUsed/>
    <w:rsid w:val="00A6277F"/>
    <w:rPr>
      <w:color w:val="605E5C"/>
      <w:shd w:val="clear" w:color="auto" w:fill="E1DFDD"/>
    </w:rPr>
  </w:style>
  <w:style w:type="paragraph" w:styleId="Revision">
    <w:name w:val="Revision"/>
    <w:hidden/>
    <w:uiPriority w:val="99"/>
    <w:semiHidden/>
    <w:rsid w:val="009652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635366">
      <w:bodyDiv w:val="1"/>
      <w:marLeft w:val="0"/>
      <w:marRight w:val="0"/>
      <w:marTop w:val="0"/>
      <w:marBottom w:val="0"/>
      <w:divBdr>
        <w:top w:val="none" w:sz="0" w:space="0" w:color="auto"/>
        <w:left w:val="none" w:sz="0" w:space="0" w:color="auto"/>
        <w:bottom w:val="none" w:sz="0" w:space="0" w:color="auto"/>
        <w:right w:val="none" w:sz="0" w:space="0" w:color="auto"/>
      </w:divBdr>
    </w:div>
    <w:div w:id="431557011">
      <w:bodyDiv w:val="1"/>
      <w:marLeft w:val="0"/>
      <w:marRight w:val="0"/>
      <w:marTop w:val="0"/>
      <w:marBottom w:val="0"/>
      <w:divBdr>
        <w:top w:val="none" w:sz="0" w:space="0" w:color="auto"/>
        <w:left w:val="none" w:sz="0" w:space="0" w:color="auto"/>
        <w:bottom w:val="none" w:sz="0" w:space="0" w:color="auto"/>
        <w:right w:val="none" w:sz="0" w:space="0" w:color="auto"/>
      </w:divBdr>
    </w:div>
    <w:div w:id="446583061">
      <w:bodyDiv w:val="1"/>
      <w:marLeft w:val="0"/>
      <w:marRight w:val="0"/>
      <w:marTop w:val="0"/>
      <w:marBottom w:val="0"/>
      <w:divBdr>
        <w:top w:val="none" w:sz="0" w:space="0" w:color="auto"/>
        <w:left w:val="none" w:sz="0" w:space="0" w:color="auto"/>
        <w:bottom w:val="none" w:sz="0" w:space="0" w:color="auto"/>
        <w:right w:val="none" w:sz="0" w:space="0" w:color="auto"/>
      </w:divBdr>
    </w:div>
    <w:div w:id="563832750">
      <w:bodyDiv w:val="1"/>
      <w:marLeft w:val="0"/>
      <w:marRight w:val="0"/>
      <w:marTop w:val="0"/>
      <w:marBottom w:val="0"/>
      <w:divBdr>
        <w:top w:val="none" w:sz="0" w:space="0" w:color="auto"/>
        <w:left w:val="none" w:sz="0" w:space="0" w:color="auto"/>
        <w:bottom w:val="none" w:sz="0" w:space="0" w:color="auto"/>
        <w:right w:val="none" w:sz="0" w:space="0" w:color="auto"/>
      </w:divBdr>
    </w:div>
    <w:div w:id="879129093">
      <w:bodyDiv w:val="1"/>
      <w:marLeft w:val="0"/>
      <w:marRight w:val="0"/>
      <w:marTop w:val="0"/>
      <w:marBottom w:val="0"/>
      <w:divBdr>
        <w:top w:val="none" w:sz="0" w:space="0" w:color="auto"/>
        <w:left w:val="none" w:sz="0" w:space="0" w:color="auto"/>
        <w:bottom w:val="none" w:sz="0" w:space="0" w:color="auto"/>
        <w:right w:val="none" w:sz="0" w:space="0" w:color="auto"/>
      </w:divBdr>
    </w:div>
    <w:div w:id="896210223">
      <w:bodyDiv w:val="1"/>
      <w:marLeft w:val="0"/>
      <w:marRight w:val="0"/>
      <w:marTop w:val="0"/>
      <w:marBottom w:val="0"/>
      <w:divBdr>
        <w:top w:val="none" w:sz="0" w:space="0" w:color="auto"/>
        <w:left w:val="none" w:sz="0" w:space="0" w:color="auto"/>
        <w:bottom w:val="none" w:sz="0" w:space="0" w:color="auto"/>
        <w:right w:val="none" w:sz="0" w:space="0" w:color="auto"/>
      </w:divBdr>
    </w:div>
    <w:div w:id="936399975">
      <w:bodyDiv w:val="1"/>
      <w:marLeft w:val="0"/>
      <w:marRight w:val="0"/>
      <w:marTop w:val="0"/>
      <w:marBottom w:val="0"/>
      <w:divBdr>
        <w:top w:val="none" w:sz="0" w:space="0" w:color="auto"/>
        <w:left w:val="none" w:sz="0" w:space="0" w:color="auto"/>
        <w:bottom w:val="none" w:sz="0" w:space="0" w:color="auto"/>
        <w:right w:val="none" w:sz="0" w:space="0" w:color="auto"/>
      </w:divBdr>
    </w:div>
    <w:div w:id="1252810629">
      <w:bodyDiv w:val="1"/>
      <w:marLeft w:val="0"/>
      <w:marRight w:val="0"/>
      <w:marTop w:val="0"/>
      <w:marBottom w:val="0"/>
      <w:divBdr>
        <w:top w:val="none" w:sz="0" w:space="0" w:color="auto"/>
        <w:left w:val="none" w:sz="0" w:space="0" w:color="auto"/>
        <w:bottom w:val="none" w:sz="0" w:space="0" w:color="auto"/>
        <w:right w:val="none" w:sz="0" w:space="0" w:color="auto"/>
      </w:divBdr>
    </w:div>
    <w:div w:id="1375691707">
      <w:bodyDiv w:val="1"/>
      <w:marLeft w:val="0"/>
      <w:marRight w:val="0"/>
      <w:marTop w:val="0"/>
      <w:marBottom w:val="0"/>
      <w:divBdr>
        <w:top w:val="none" w:sz="0" w:space="0" w:color="auto"/>
        <w:left w:val="none" w:sz="0" w:space="0" w:color="auto"/>
        <w:bottom w:val="none" w:sz="0" w:space="0" w:color="auto"/>
        <w:right w:val="none" w:sz="0" w:space="0" w:color="auto"/>
      </w:divBdr>
    </w:div>
    <w:div w:id="1597640994">
      <w:bodyDiv w:val="1"/>
      <w:marLeft w:val="0"/>
      <w:marRight w:val="0"/>
      <w:marTop w:val="0"/>
      <w:marBottom w:val="0"/>
      <w:divBdr>
        <w:top w:val="none" w:sz="0" w:space="0" w:color="auto"/>
        <w:left w:val="none" w:sz="0" w:space="0" w:color="auto"/>
        <w:bottom w:val="none" w:sz="0" w:space="0" w:color="auto"/>
        <w:right w:val="none" w:sz="0" w:space="0" w:color="auto"/>
      </w:divBdr>
      <w:divsChild>
        <w:div w:id="1163206292">
          <w:marLeft w:val="0"/>
          <w:marRight w:val="0"/>
          <w:marTop w:val="0"/>
          <w:marBottom w:val="600"/>
          <w:divBdr>
            <w:top w:val="none" w:sz="0" w:space="0" w:color="auto"/>
            <w:left w:val="none" w:sz="0" w:space="0" w:color="auto"/>
            <w:bottom w:val="none" w:sz="0" w:space="0" w:color="auto"/>
            <w:right w:val="none" w:sz="0" w:space="0" w:color="auto"/>
          </w:divBdr>
          <w:divsChild>
            <w:div w:id="1576040311">
              <w:marLeft w:val="0"/>
              <w:marRight w:val="0"/>
              <w:marTop w:val="0"/>
              <w:marBottom w:val="0"/>
              <w:divBdr>
                <w:top w:val="none" w:sz="0" w:space="0" w:color="auto"/>
                <w:left w:val="none" w:sz="0" w:space="0" w:color="auto"/>
                <w:bottom w:val="none" w:sz="0" w:space="0" w:color="auto"/>
                <w:right w:val="none" w:sz="0" w:space="0" w:color="auto"/>
              </w:divBdr>
              <w:divsChild>
                <w:div w:id="6923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954">
      <w:bodyDiv w:val="1"/>
      <w:marLeft w:val="0"/>
      <w:marRight w:val="0"/>
      <w:marTop w:val="0"/>
      <w:marBottom w:val="0"/>
      <w:divBdr>
        <w:top w:val="none" w:sz="0" w:space="0" w:color="auto"/>
        <w:left w:val="none" w:sz="0" w:space="0" w:color="auto"/>
        <w:bottom w:val="none" w:sz="0" w:space="0" w:color="auto"/>
        <w:right w:val="none" w:sz="0" w:space="0" w:color="auto"/>
      </w:divBdr>
    </w:div>
    <w:div w:id="1860701745">
      <w:bodyDiv w:val="1"/>
      <w:marLeft w:val="0"/>
      <w:marRight w:val="0"/>
      <w:marTop w:val="0"/>
      <w:marBottom w:val="0"/>
      <w:divBdr>
        <w:top w:val="none" w:sz="0" w:space="0" w:color="auto"/>
        <w:left w:val="none" w:sz="0" w:space="0" w:color="auto"/>
        <w:bottom w:val="none" w:sz="0" w:space="0" w:color="auto"/>
        <w:right w:val="none" w:sz="0" w:space="0" w:color="auto"/>
      </w:divBdr>
      <w:divsChild>
        <w:div w:id="10860703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7884407">
              <w:marLeft w:val="0"/>
              <w:marRight w:val="0"/>
              <w:marTop w:val="0"/>
              <w:marBottom w:val="0"/>
              <w:divBdr>
                <w:top w:val="none" w:sz="0" w:space="0" w:color="auto"/>
                <w:left w:val="none" w:sz="0" w:space="0" w:color="auto"/>
                <w:bottom w:val="none" w:sz="0" w:space="0" w:color="auto"/>
                <w:right w:val="none" w:sz="0" w:space="0" w:color="auto"/>
              </w:divBdr>
              <w:divsChild>
                <w:div w:id="162866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505097">
      <w:bodyDiv w:val="1"/>
      <w:marLeft w:val="0"/>
      <w:marRight w:val="0"/>
      <w:marTop w:val="0"/>
      <w:marBottom w:val="0"/>
      <w:divBdr>
        <w:top w:val="none" w:sz="0" w:space="0" w:color="auto"/>
        <w:left w:val="none" w:sz="0" w:space="0" w:color="auto"/>
        <w:bottom w:val="none" w:sz="0" w:space="0" w:color="auto"/>
        <w:right w:val="none" w:sz="0" w:space="0" w:color="auto"/>
      </w:divBdr>
      <w:divsChild>
        <w:div w:id="338849003">
          <w:marLeft w:val="0"/>
          <w:marRight w:val="0"/>
          <w:marTop w:val="0"/>
          <w:marBottom w:val="525"/>
          <w:divBdr>
            <w:top w:val="none" w:sz="0" w:space="0" w:color="auto"/>
            <w:left w:val="none" w:sz="0" w:space="0" w:color="auto"/>
            <w:bottom w:val="none" w:sz="0" w:space="0" w:color="auto"/>
            <w:right w:val="none" w:sz="0" w:space="0" w:color="auto"/>
          </w:divBdr>
          <w:divsChild>
            <w:div w:id="45228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buc.ro/punct-de-vedere-civis-micro-credit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ducation.ec.europa.eu/document/commission-communication-on-a-european-strategy-for-universiti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ibuc.ro/micro-creditele-academice-macro-politici-educationale-necesare-pentru-racordarea-universitatilor-romanesti-la-dinamica-societatii-viitorulu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ivis.eu/en/news/discover-civis-new-handbook-on-virtual-mobility" TargetMode="External"/><Relationship Id="rId4" Type="http://schemas.openxmlformats.org/officeDocument/2006/relationships/settings" Target="settings.xml"/><Relationship Id="rId9" Type="http://schemas.openxmlformats.org/officeDocument/2006/relationships/hyperlink" Target="https://civis.eu/en/news/civis-publishes-a-handbook-on-innovative-pedagogies-ways-into-the-process-of-learning-transformation"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B6440-2DCE-420D-90A4-C488C9C83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1262</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Mirabela Amarandei</dc:creator>
  <cp:lastModifiedBy>Ioan Dorel Miclea</cp:lastModifiedBy>
  <cp:revision>12</cp:revision>
  <cp:lastPrinted>2022-02-07T15:43:00Z</cp:lastPrinted>
  <dcterms:created xsi:type="dcterms:W3CDTF">2022-02-07T15:39:00Z</dcterms:created>
  <dcterms:modified xsi:type="dcterms:W3CDTF">2022-02-10T14:13:00Z</dcterms:modified>
</cp:coreProperties>
</file>