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556" w:rsidRPr="002620A3" w:rsidRDefault="00B24556" w:rsidP="00F859DC">
      <w:pPr>
        <w:jc w:val="both"/>
        <w:rPr>
          <w:rFonts w:ascii="Times New Roman" w:hAnsi="Times New Roman" w:cs="Times New Roman"/>
          <w:sz w:val="24"/>
          <w:szCs w:val="24"/>
        </w:rPr>
      </w:pPr>
    </w:p>
    <w:p w:rsidR="00B24556" w:rsidRDefault="00B24556" w:rsidP="00F859DC">
      <w:pPr>
        <w:jc w:val="both"/>
        <w:rPr>
          <w:rFonts w:ascii="Times New Roman" w:hAnsi="Times New Roman" w:cs="Times New Roman"/>
          <w:b/>
          <w:sz w:val="24"/>
          <w:szCs w:val="24"/>
        </w:rPr>
      </w:pPr>
    </w:p>
    <w:p w:rsidR="00C37893" w:rsidRPr="00C37893" w:rsidRDefault="00C37893" w:rsidP="00C37893">
      <w:pPr>
        <w:jc w:val="both"/>
        <w:rPr>
          <w:rFonts w:ascii="Times New Roman" w:hAnsi="Times New Roman" w:cs="Times New Roman"/>
          <w:b/>
          <w:sz w:val="24"/>
          <w:szCs w:val="24"/>
        </w:rPr>
      </w:pPr>
      <w:r w:rsidRPr="002620A3">
        <w:rPr>
          <w:rFonts w:ascii="Times New Roman" w:hAnsi="Times New Roman" w:cs="Times New Roman"/>
          <w:b/>
          <w:sz w:val="24"/>
          <w:szCs w:val="24"/>
        </w:rPr>
        <w:t xml:space="preserve">Universitatea din București anunță </w:t>
      </w:r>
      <w:r>
        <w:rPr>
          <w:rFonts w:ascii="Times New Roman" w:hAnsi="Times New Roman" w:cs="Times New Roman"/>
          <w:b/>
          <w:sz w:val="24"/>
          <w:szCs w:val="24"/>
        </w:rPr>
        <w:t xml:space="preserve">lansarea selecției </w:t>
      </w:r>
      <w:r w:rsidRPr="00C37893">
        <w:rPr>
          <w:rFonts w:ascii="Times New Roman" w:hAnsi="Times New Roman" w:cs="Times New Roman"/>
          <w:b/>
          <w:sz w:val="24"/>
          <w:szCs w:val="24"/>
        </w:rPr>
        <w:t xml:space="preserve">pentru mobilități de studii Erasmus+ CIVIS pentru semestrul </w:t>
      </w:r>
      <w:r w:rsidR="00144A87">
        <w:rPr>
          <w:rFonts w:ascii="Times New Roman" w:hAnsi="Times New Roman" w:cs="Times New Roman"/>
          <w:b/>
          <w:sz w:val="24"/>
          <w:szCs w:val="24"/>
        </w:rPr>
        <w:t>I</w:t>
      </w:r>
      <w:r w:rsidRPr="00C37893">
        <w:rPr>
          <w:rFonts w:ascii="Times New Roman" w:hAnsi="Times New Roman" w:cs="Times New Roman"/>
          <w:b/>
          <w:sz w:val="24"/>
          <w:szCs w:val="24"/>
        </w:rPr>
        <w:t xml:space="preserve"> al anului academic 2022-2023</w:t>
      </w:r>
    </w:p>
    <w:p w:rsidR="00C37893" w:rsidRPr="00C95EB0" w:rsidRDefault="00C37893" w:rsidP="00C37893">
      <w:pPr>
        <w:jc w:val="both"/>
        <w:rPr>
          <w:rFonts w:ascii="Times New Roman" w:hAnsi="Times New Roman" w:cs="Times New Roman"/>
          <w:b/>
          <w:sz w:val="24"/>
          <w:szCs w:val="24"/>
        </w:rPr>
      </w:pPr>
    </w:p>
    <w:p w:rsidR="00C37893" w:rsidRPr="00C95EB0" w:rsidRDefault="00C37893" w:rsidP="00C37893">
      <w:pPr>
        <w:jc w:val="both"/>
        <w:rPr>
          <w:rFonts w:ascii="Times New Roman" w:hAnsi="Times New Roman" w:cs="Times New Roman"/>
          <w:b/>
          <w:sz w:val="24"/>
          <w:szCs w:val="24"/>
        </w:rPr>
      </w:pPr>
      <w:r w:rsidRPr="00C95EB0">
        <w:rPr>
          <w:rFonts w:ascii="Times New Roman" w:hAnsi="Times New Roman" w:cs="Times New Roman"/>
          <w:sz w:val="24"/>
          <w:szCs w:val="24"/>
        </w:rPr>
        <w:t xml:space="preserve">Universitatea din București anunță lansarea selecției pentru mobilități de studii </w:t>
      </w:r>
      <w:r w:rsidRPr="00C95EB0">
        <w:rPr>
          <w:rFonts w:ascii="Times New Roman" w:hAnsi="Times New Roman" w:cs="Times New Roman"/>
          <w:b/>
          <w:sz w:val="24"/>
          <w:szCs w:val="24"/>
        </w:rPr>
        <w:t xml:space="preserve">Erasmus+ CIVIS </w:t>
      </w:r>
      <w:r w:rsidRPr="00C95EB0">
        <w:rPr>
          <w:rFonts w:ascii="Times New Roman" w:hAnsi="Times New Roman" w:cs="Times New Roman"/>
          <w:sz w:val="24"/>
          <w:szCs w:val="24"/>
        </w:rPr>
        <w:t xml:space="preserve">pentru semestrul întâi al anului academic 2022-2023. Astfel, sunt disponibile </w:t>
      </w:r>
      <w:r w:rsidRPr="00C95EB0">
        <w:rPr>
          <w:rFonts w:ascii="Times New Roman" w:hAnsi="Times New Roman" w:cs="Times New Roman"/>
          <w:b/>
          <w:sz w:val="24"/>
          <w:szCs w:val="24"/>
        </w:rPr>
        <w:t xml:space="preserve">200 de mobilități de studii </w:t>
      </w:r>
      <w:r w:rsidRPr="00C95EB0">
        <w:rPr>
          <w:rFonts w:ascii="Times New Roman" w:hAnsi="Times New Roman" w:cs="Times New Roman"/>
          <w:sz w:val="24"/>
          <w:szCs w:val="24"/>
        </w:rPr>
        <w:t xml:space="preserve">în cadrul Programului ERASMUS+ pentru stagii în cadrul a șapte universități partenere CIVIS: </w:t>
      </w:r>
      <w:r w:rsidRPr="00C95EB0">
        <w:rPr>
          <w:rFonts w:ascii="Times New Roman" w:hAnsi="Times New Roman" w:cs="Times New Roman"/>
          <w:b/>
          <w:sz w:val="24"/>
          <w:szCs w:val="24"/>
        </w:rPr>
        <w:t xml:space="preserve"> </w:t>
      </w:r>
      <w:proofErr w:type="spellStart"/>
      <w:r w:rsidRPr="00C95EB0">
        <w:rPr>
          <w:rFonts w:ascii="Times New Roman" w:hAnsi="Times New Roman" w:cs="Times New Roman"/>
          <w:b/>
          <w:i/>
          <w:sz w:val="24"/>
          <w:szCs w:val="24"/>
        </w:rPr>
        <w:t>Aix</w:t>
      </w:r>
      <w:proofErr w:type="spellEnd"/>
      <w:r w:rsidRPr="00C95EB0">
        <w:rPr>
          <w:rFonts w:ascii="Times New Roman" w:hAnsi="Times New Roman" w:cs="Times New Roman"/>
          <w:b/>
          <w:i/>
          <w:sz w:val="24"/>
          <w:szCs w:val="24"/>
        </w:rPr>
        <w:t xml:space="preserve">-Marseille </w:t>
      </w:r>
      <w:proofErr w:type="spellStart"/>
      <w:r w:rsidRPr="00C95EB0">
        <w:rPr>
          <w:rFonts w:ascii="Times New Roman" w:hAnsi="Times New Roman" w:cs="Times New Roman"/>
          <w:b/>
          <w:i/>
          <w:sz w:val="24"/>
          <w:szCs w:val="24"/>
        </w:rPr>
        <w:t>Université</w:t>
      </w:r>
      <w:proofErr w:type="spellEnd"/>
      <w:r w:rsidRPr="00C95EB0">
        <w:rPr>
          <w:rFonts w:ascii="Times New Roman" w:hAnsi="Times New Roman" w:cs="Times New Roman"/>
          <w:b/>
          <w:i/>
          <w:sz w:val="24"/>
          <w:szCs w:val="24"/>
        </w:rPr>
        <w:t xml:space="preserve">, </w:t>
      </w:r>
      <w:proofErr w:type="spellStart"/>
      <w:r w:rsidRPr="00C95EB0">
        <w:rPr>
          <w:rFonts w:ascii="Times New Roman" w:hAnsi="Times New Roman" w:cs="Times New Roman"/>
          <w:b/>
          <w:i/>
          <w:sz w:val="24"/>
          <w:szCs w:val="24"/>
        </w:rPr>
        <w:t>Sapienza</w:t>
      </w:r>
      <w:proofErr w:type="spellEnd"/>
      <w:r w:rsidRPr="00C95EB0">
        <w:rPr>
          <w:rFonts w:ascii="Times New Roman" w:hAnsi="Times New Roman" w:cs="Times New Roman"/>
          <w:b/>
          <w:i/>
          <w:sz w:val="24"/>
          <w:szCs w:val="24"/>
        </w:rPr>
        <w:t xml:space="preserve"> </w:t>
      </w:r>
      <w:proofErr w:type="spellStart"/>
      <w:r w:rsidRPr="00C95EB0">
        <w:rPr>
          <w:rFonts w:ascii="Times New Roman" w:hAnsi="Times New Roman" w:cs="Times New Roman"/>
          <w:b/>
          <w:i/>
          <w:sz w:val="24"/>
          <w:szCs w:val="24"/>
        </w:rPr>
        <w:t>Universita</w:t>
      </w:r>
      <w:proofErr w:type="spellEnd"/>
      <w:r w:rsidRPr="00C95EB0">
        <w:rPr>
          <w:rFonts w:ascii="Times New Roman" w:hAnsi="Times New Roman" w:cs="Times New Roman"/>
          <w:b/>
          <w:i/>
          <w:sz w:val="24"/>
          <w:szCs w:val="24"/>
        </w:rPr>
        <w:t xml:space="preserve"> di Roma, National </w:t>
      </w:r>
      <w:proofErr w:type="spellStart"/>
      <w:r w:rsidRPr="00C95EB0">
        <w:rPr>
          <w:rFonts w:ascii="Times New Roman" w:hAnsi="Times New Roman" w:cs="Times New Roman"/>
          <w:b/>
          <w:i/>
          <w:sz w:val="24"/>
          <w:szCs w:val="24"/>
        </w:rPr>
        <w:t>Kap</w:t>
      </w:r>
      <w:r w:rsidR="00144A87">
        <w:rPr>
          <w:rFonts w:ascii="Times New Roman" w:hAnsi="Times New Roman" w:cs="Times New Roman"/>
          <w:b/>
          <w:i/>
          <w:sz w:val="24"/>
          <w:szCs w:val="24"/>
        </w:rPr>
        <w:t>odistrian</w:t>
      </w:r>
      <w:proofErr w:type="spellEnd"/>
      <w:r w:rsidR="00144A87">
        <w:rPr>
          <w:rFonts w:ascii="Times New Roman" w:hAnsi="Times New Roman" w:cs="Times New Roman"/>
          <w:b/>
          <w:i/>
          <w:sz w:val="24"/>
          <w:szCs w:val="24"/>
        </w:rPr>
        <w:t xml:space="preserve"> University of </w:t>
      </w:r>
      <w:proofErr w:type="spellStart"/>
      <w:r w:rsidR="00144A87">
        <w:rPr>
          <w:rFonts w:ascii="Times New Roman" w:hAnsi="Times New Roman" w:cs="Times New Roman"/>
          <w:b/>
          <w:i/>
          <w:sz w:val="24"/>
          <w:szCs w:val="24"/>
        </w:rPr>
        <w:t>Athens</w:t>
      </w:r>
      <w:proofErr w:type="spellEnd"/>
      <w:r w:rsidR="00144A87">
        <w:rPr>
          <w:rFonts w:ascii="Times New Roman" w:hAnsi="Times New Roman" w:cs="Times New Roman"/>
          <w:b/>
          <w:i/>
          <w:sz w:val="24"/>
          <w:szCs w:val="24"/>
        </w:rPr>
        <w:t xml:space="preserve">, </w:t>
      </w:r>
      <w:r w:rsidR="00144A87" w:rsidRPr="00144A87">
        <w:rPr>
          <w:rFonts w:ascii="Times New Roman" w:hAnsi="Times New Roman" w:cs="Times New Roman"/>
          <w:b/>
          <w:i/>
          <w:sz w:val="24"/>
          <w:szCs w:val="24"/>
        </w:rPr>
        <w:t xml:space="preserve">Eberhard </w:t>
      </w:r>
      <w:proofErr w:type="spellStart"/>
      <w:r w:rsidR="00144A87" w:rsidRPr="00144A87">
        <w:rPr>
          <w:rFonts w:ascii="Times New Roman" w:hAnsi="Times New Roman" w:cs="Times New Roman"/>
          <w:b/>
          <w:i/>
          <w:sz w:val="24"/>
          <w:szCs w:val="24"/>
        </w:rPr>
        <w:t>Karls</w:t>
      </w:r>
      <w:proofErr w:type="spellEnd"/>
      <w:r w:rsidR="00144A87" w:rsidRPr="00144A87">
        <w:rPr>
          <w:rFonts w:ascii="Times New Roman" w:hAnsi="Times New Roman" w:cs="Times New Roman"/>
          <w:b/>
          <w:i/>
          <w:sz w:val="24"/>
          <w:szCs w:val="24"/>
        </w:rPr>
        <w:t xml:space="preserve"> </w:t>
      </w:r>
      <w:proofErr w:type="spellStart"/>
      <w:r w:rsidR="00144A87" w:rsidRPr="00144A87">
        <w:rPr>
          <w:rFonts w:ascii="Times New Roman" w:hAnsi="Times New Roman" w:cs="Times New Roman"/>
          <w:b/>
          <w:i/>
          <w:sz w:val="24"/>
          <w:szCs w:val="24"/>
        </w:rPr>
        <w:t>Universität</w:t>
      </w:r>
      <w:proofErr w:type="spellEnd"/>
      <w:r w:rsidR="00144A87" w:rsidRPr="00144A87">
        <w:rPr>
          <w:rFonts w:ascii="Times New Roman" w:hAnsi="Times New Roman" w:cs="Times New Roman"/>
          <w:b/>
          <w:i/>
          <w:sz w:val="24"/>
          <w:szCs w:val="24"/>
        </w:rPr>
        <w:t xml:space="preserve"> </w:t>
      </w:r>
      <w:proofErr w:type="spellStart"/>
      <w:r w:rsidR="00144A87" w:rsidRPr="00144A87">
        <w:rPr>
          <w:rFonts w:ascii="Times New Roman" w:hAnsi="Times New Roman" w:cs="Times New Roman"/>
          <w:b/>
          <w:i/>
          <w:sz w:val="24"/>
          <w:szCs w:val="24"/>
        </w:rPr>
        <w:t>Tübingen</w:t>
      </w:r>
      <w:proofErr w:type="spellEnd"/>
      <w:r w:rsidRPr="00C95EB0">
        <w:rPr>
          <w:rFonts w:ascii="Times New Roman" w:hAnsi="Times New Roman" w:cs="Times New Roman"/>
          <w:b/>
          <w:i/>
          <w:sz w:val="24"/>
          <w:szCs w:val="24"/>
        </w:rPr>
        <w:t xml:space="preserve">, </w:t>
      </w:r>
      <w:proofErr w:type="spellStart"/>
      <w:r w:rsidRPr="00C95EB0">
        <w:rPr>
          <w:rFonts w:ascii="Times New Roman" w:hAnsi="Times New Roman" w:cs="Times New Roman"/>
          <w:b/>
          <w:i/>
          <w:sz w:val="24"/>
          <w:szCs w:val="24"/>
        </w:rPr>
        <w:t>Université</w:t>
      </w:r>
      <w:proofErr w:type="spellEnd"/>
      <w:r w:rsidRPr="00C95EB0">
        <w:rPr>
          <w:rFonts w:ascii="Times New Roman" w:hAnsi="Times New Roman" w:cs="Times New Roman"/>
          <w:b/>
          <w:i/>
          <w:sz w:val="24"/>
          <w:szCs w:val="24"/>
        </w:rPr>
        <w:t xml:space="preserve"> </w:t>
      </w:r>
      <w:proofErr w:type="spellStart"/>
      <w:r w:rsidRPr="00C95EB0">
        <w:rPr>
          <w:rFonts w:ascii="Times New Roman" w:hAnsi="Times New Roman" w:cs="Times New Roman"/>
          <w:b/>
          <w:i/>
          <w:sz w:val="24"/>
          <w:szCs w:val="24"/>
        </w:rPr>
        <w:t>Libre</w:t>
      </w:r>
      <w:proofErr w:type="spellEnd"/>
      <w:r w:rsidRPr="00C95EB0">
        <w:rPr>
          <w:rFonts w:ascii="Times New Roman" w:hAnsi="Times New Roman" w:cs="Times New Roman"/>
          <w:b/>
          <w:i/>
          <w:sz w:val="24"/>
          <w:szCs w:val="24"/>
        </w:rPr>
        <w:t xml:space="preserve"> de Bruxelles, </w:t>
      </w:r>
      <w:proofErr w:type="spellStart"/>
      <w:r w:rsidRPr="00C95EB0">
        <w:rPr>
          <w:rFonts w:ascii="Times New Roman" w:hAnsi="Times New Roman" w:cs="Times New Roman"/>
          <w:b/>
          <w:i/>
          <w:sz w:val="24"/>
          <w:szCs w:val="24"/>
        </w:rPr>
        <w:t>Universidad</w:t>
      </w:r>
      <w:proofErr w:type="spellEnd"/>
      <w:r w:rsidRPr="00C95EB0">
        <w:rPr>
          <w:rFonts w:ascii="Times New Roman" w:hAnsi="Times New Roman" w:cs="Times New Roman"/>
          <w:b/>
          <w:i/>
          <w:sz w:val="24"/>
          <w:szCs w:val="24"/>
        </w:rPr>
        <w:t xml:space="preserve"> </w:t>
      </w:r>
      <w:proofErr w:type="spellStart"/>
      <w:r w:rsidRPr="00C95EB0">
        <w:rPr>
          <w:rFonts w:ascii="Times New Roman" w:hAnsi="Times New Roman" w:cs="Times New Roman"/>
          <w:b/>
          <w:i/>
          <w:sz w:val="24"/>
          <w:szCs w:val="24"/>
        </w:rPr>
        <w:t>Autónoma</w:t>
      </w:r>
      <w:proofErr w:type="spellEnd"/>
      <w:r w:rsidRPr="00C95EB0">
        <w:rPr>
          <w:rFonts w:ascii="Times New Roman" w:hAnsi="Times New Roman" w:cs="Times New Roman"/>
          <w:b/>
          <w:i/>
          <w:sz w:val="24"/>
          <w:szCs w:val="24"/>
        </w:rPr>
        <w:t xml:space="preserve"> de Madrid</w:t>
      </w:r>
      <w:r w:rsidRPr="00C95EB0">
        <w:rPr>
          <w:rFonts w:ascii="Times New Roman" w:hAnsi="Times New Roman" w:cs="Times New Roman"/>
          <w:b/>
          <w:sz w:val="24"/>
          <w:szCs w:val="24"/>
        </w:rPr>
        <w:t xml:space="preserve"> </w:t>
      </w:r>
      <w:r w:rsidRPr="00C95EB0">
        <w:rPr>
          <w:rFonts w:ascii="Times New Roman" w:hAnsi="Times New Roman" w:cs="Times New Roman"/>
          <w:sz w:val="24"/>
          <w:szCs w:val="24"/>
        </w:rPr>
        <w:t xml:space="preserve">și </w:t>
      </w:r>
      <w:r w:rsidRPr="00C95EB0">
        <w:rPr>
          <w:rFonts w:ascii="Times New Roman" w:hAnsi="Times New Roman" w:cs="Times New Roman"/>
          <w:b/>
          <w:i/>
          <w:sz w:val="24"/>
          <w:szCs w:val="24"/>
        </w:rPr>
        <w:t>Stockholm University</w:t>
      </w:r>
      <w:r w:rsidRPr="00C95EB0">
        <w:rPr>
          <w:rFonts w:ascii="Times New Roman" w:hAnsi="Times New Roman" w:cs="Times New Roman"/>
          <w:b/>
          <w:sz w:val="24"/>
          <w:szCs w:val="24"/>
        </w:rPr>
        <w:t>.</w:t>
      </w:r>
    </w:p>
    <w:p w:rsidR="00C37893" w:rsidRPr="00C95EB0" w:rsidRDefault="00C37893" w:rsidP="00C37893">
      <w:pPr>
        <w:jc w:val="both"/>
        <w:rPr>
          <w:rFonts w:ascii="Times New Roman" w:hAnsi="Times New Roman" w:cs="Times New Roman"/>
          <w:sz w:val="24"/>
          <w:szCs w:val="24"/>
        </w:rPr>
      </w:pPr>
      <w:r w:rsidRPr="00C95EB0">
        <w:rPr>
          <w:rFonts w:ascii="Times New Roman" w:hAnsi="Times New Roman" w:cs="Times New Roman"/>
          <w:sz w:val="24"/>
          <w:szCs w:val="24"/>
        </w:rPr>
        <w:t xml:space="preserve">Mobilitățile vor fi finanțate conform bugetului proiectului pentru o perioada de minimum 3 luni (90 zile) și maximum până la finalul primului semestru al anului academic 2022-2023. Grantul  acordat însumează </w:t>
      </w:r>
      <w:r w:rsidRPr="00C95EB0">
        <w:rPr>
          <w:rFonts w:ascii="Times New Roman" w:hAnsi="Times New Roman" w:cs="Times New Roman"/>
          <w:b/>
          <w:sz w:val="24"/>
          <w:szCs w:val="24"/>
        </w:rPr>
        <w:t>560 euro lunar</w:t>
      </w:r>
      <w:r w:rsidRPr="00C95EB0">
        <w:rPr>
          <w:rFonts w:ascii="Times New Roman" w:hAnsi="Times New Roman" w:cs="Times New Roman"/>
          <w:sz w:val="24"/>
          <w:szCs w:val="24"/>
        </w:rPr>
        <w:t>.</w:t>
      </w:r>
    </w:p>
    <w:p w:rsidR="00C37893" w:rsidRPr="00C95EB0" w:rsidRDefault="00C37893" w:rsidP="00C37893">
      <w:pPr>
        <w:jc w:val="both"/>
        <w:rPr>
          <w:rFonts w:ascii="Times New Roman" w:hAnsi="Times New Roman" w:cs="Times New Roman"/>
          <w:b/>
          <w:sz w:val="24"/>
          <w:szCs w:val="24"/>
        </w:rPr>
      </w:pPr>
      <w:r w:rsidRPr="00C95EB0">
        <w:rPr>
          <w:rFonts w:ascii="Times New Roman" w:hAnsi="Times New Roman" w:cs="Times New Roman"/>
          <w:b/>
          <w:sz w:val="24"/>
          <w:szCs w:val="24"/>
        </w:rPr>
        <w:t>Criterii de eligibilitate și selecție pentru candidați</w:t>
      </w:r>
    </w:p>
    <w:p w:rsidR="00565729" w:rsidRPr="00C95EB0" w:rsidRDefault="00565729" w:rsidP="00565729">
      <w:pPr>
        <w:jc w:val="both"/>
        <w:rPr>
          <w:rFonts w:ascii="Times New Roman" w:hAnsi="Times New Roman" w:cs="Times New Roman"/>
          <w:b/>
          <w:sz w:val="24"/>
          <w:szCs w:val="24"/>
        </w:rPr>
      </w:pPr>
      <w:r w:rsidRPr="00C95EB0">
        <w:rPr>
          <w:rFonts w:ascii="Times New Roman" w:hAnsi="Times New Roman" w:cs="Times New Roman"/>
          <w:sz w:val="24"/>
          <w:szCs w:val="24"/>
        </w:rPr>
        <w:t xml:space="preserve">Pentru a putea aplica pentru un stagiu, persoanele interesate trebuie să aibă calitatea de student al Universității din București, la cursuri de zi. Astfel, sunt eligibili </w:t>
      </w:r>
      <w:r w:rsidRPr="00C95EB0">
        <w:rPr>
          <w:rFonts w:ascii="Times New Roman" w:hAnsi="Times New Roman" w:cs="Times New Roman"/>
          <w:b/>
          <w:sz w:val="24"/>
          <w:szCs w:val="24"/>
        </w:rPr>
        <w:t xml:space="preserve">studenții din anul 1, anul 2 și anul 3 (numai în cazul studenților înmatriculați la un program de studii cu durată de 4 ani), masteranzii din anul 1 </w:t>
      </w:r>
      <w:r w:rsidRPr="00C95EB0">
        <w:rPr>
          <w:rFonts w:ascii="Times New Roman" w:hAnsi="Times New Roman" w:cs="Times New Roman"/>
          <w:sz w:val="24"/>
          <w:szCs w:val="24"/>
        </w:rPr>
        <w:t>și</w:t>
      </w:r>
      <w:r w:rsidRPr="00C95EB0">
        <w:rPr>
          <w:rFonts w:ascii="Times New Roman" w:hAnsi="Times New Roman" w:cs="Times New Roman"/>
          <w:b/>
          <w:sz w:val="24"/>
          <w:szCs w:val="24"/>
        </w:rPr>
        <w:t xml:space="preserve"> doctoranzi din anul 1 și 2</w:t>
      </w:r>
      <w:r w:rsidRPr="00C95EB0">
        <w:rPr>
          <w:rFonts w:ascii="Times New Roman" w:hAnsi="Times New Roman" w:cs="Times New Roman"/>
          <w:sz w:val="24"/>
          <w:szCs w:val="24"/>
        </w:rPr>
        <w:t>.</w:t>
      </w:r>
    </w:p>
    <w:p w:rsidR="00C37893" w:rsidRPr="00C95EB0" w:rsidRDefault="00565729" w:rsidP="00C37893">
      <w:pPr>
        <w:jc w:val="both"/>
        <w:rPr>
          <w:rFonts w:ascii="Times New Roman" w:hAnsi="Times New Roman" w:cs="Times New Roman"/>
          <w:sz w:val="24"/>
          <w:szCs w:val="24"/>
        </w:rPr>
      </w:pPr>
      <w:r w:rsidRPr="00C95EB0">
        <w:rPr>
          <w:rFonts w:ascii="Times New Roman" w:hAnsi="Times New Roman" w:cs="Times New Roman"/>
          <w:sz w:val="24"/>
          <w:szCs w:val="24"/>
        </w:rPr>
        <w:t xml:space="preserve">De asemenea, pentru a fi selectați, candidații trebuie să întrunească și următoarele criterii: să aibă rezultate academice remarcabile; să facă dovada </w:t>
      </w:r>
      <w:proofErr w:type="spellStart"/>
      <w:r w:rsidRPr="00C95EB0">
        <w:rPr>
          <w:rFonts w:ascii="Times New Roman" w:hAnsi="Times New Roman" w:cs="Times New Roman"/>
          <w:sz w:val="24"/>
          <w:szCs w:val="24"/>
        </w:rPr>
        <w:t>cunoaşterii</w:t>
      </w:r>
      <w:proofErr w:type="spellEnd"/>
      <w:r w:rsidRPr="00C95EB0">
        <w:rPr>
          <w:rFonts w:ascii="Times New Roman" w:hAnsi="Times New Roman" w:cs="Times New Roman"/>
          <w:sz w:val="24"/>
          <w:szCs w:val="24"/>
        </w:rPr>
        <w:t xml:space="preserve"> limbii engleze (certificat/diplomă/atestat, nivel minim B2); </w:t>
      </w:r>
      <w:r w:rsidR="00C37893" w:rsidRPr="00C95EB0">
        <w:rPr>
          <w:rFonts w:ascii="Times New Roman" w:hAnsi="Times New Roman" w:cs="Times New Roman"/>
          <w:sz w:val="24"/>
          <w:szCs w:val="24"/>
        </w:rPr>
        <w:t xml:space="preserve">să prezinte o scrisoare de </w:t>
      </w:r>
      <w:proofErr w:type="spellStart"/>
      <w:r w:rsidR="00C37893" w:rsidRPr="00C95EB0">
        <w:rPr>
          <w:rFonts w:ascii="Times New Roman" w:hAnsi="Times New Roman" w:cs="Times New Roman"/>
          <w:sz w:val="24"/>
          <w:szCs w:val="24"/>
        </w:rPr>
        <w:t>intenţie</w:t>
      </w:r>
      <w:proofErr w:type="spellEnd"/>
      <w:r w:rsidR="00C37893" w:rsidRPr="00C95EB0">
        <w:rPr>
          <w:rFonts w:ascii="Times New Roman" w:hAnsi="Times New Roman" w:cs="Times New Roman"/>
          <w:sz w:val="24"/>
          <w:szCs w:val="24"/>
        </w:rPr>
        <w:t>/</w:t>
      </w:r>
      <w:r w:rsidR="001D24F9">
        <w:rPr>
          <w:rFonts w:ascii="Times New Roman" w:hAnsi="Times New Roman" w:cs="Times New Roman"/>
          <w:sz w:val="24"/>
          <w:szCs w:val="24"/>
        </w:rPr>
        <w:t xml:space="preserve"> </w:t>
      </w:r>
      <w:bookmarkStart w:id="0" w:name="_GoBack"/>
      <w:bookmarkEnd w:id="0"/>
      <w:proofErr w:type="spellStart"/>
      <w:r w:rsidR="00C37893" w:rsidRPr="00C95EB0">
        <w:rPr>
          <w:rFonts w:ascii="Times New Roman" w:hAnsi="Times New Roman" w:cs="Times New Roman"/>
          <w:sz w:val="24"/>
          <w:szCs w:val="24"/>
        </w:rPr>
        <w:t>motivaţie</w:t>
      </w:r>
      <w:proofErr w:type="spellEnd"/>
      <w:r w:rsidR="00C37893" w:rsidRPr="00C95EB0">
        <w:rPr>
          <w:rFonts w:ascii="Times New Roman" w:hAnsi="Times New Roman" w:cs="Times New Roman"/>
          <w:sz w:val="24"/>
          <w:szCs w:val="24"/>
        </w:rPr>
        <w:t xml:space="preserve"> pentru efectuarea mobilității în cadrul universității CIVIS (într-o limbă străină</w:t>
      </w:r>
      <w:r w:rsidRPr="00C95EB0">
        <w:rPr>
          <w:rFonts w:ascii="Times New Roman" w:hAnsi="Times New Roman" w:cs="Times New Roman"/>
          <w:sz w:val="24"/>
          <w:szCs w:val="24"/>
        </w:rPr>
        <w:t xml:space="preserve"> de circulație internațională), </w:t>
      </w:r>
      <w:r w:rsidR="00C37893" w:rsidRPr="00C95EB0">
        <w:rPr>
          <w:rFonts w:ascii="Times New Roman" w:hAnsi="Times New Roman" w:cs="Times New Roman"/>
          <w:sz w:val="24"/>
          <w:szCs w:val="24"/>
        </w:rPr>
        <w:t xml:space="preserve">să prezinte un </w:t>
      </w:r>
      <w:r w:rsidR="00C37893" w:rsidRPr="00C95EB0">
        <w:rPr>
          <w:rFonts w:ascii="Times New Roman" w:hAnsi="Times New Roman" w:cs="Times New Roman"/>
          <w:i/>
          <w:sz w:val="24"/>
          <w:szCs w:val="24"/>
        </w:rPr>
        <w:t>Plan al programului</w:t>
      </w:r>
      <w:r w:rsidR="00C37893" w:rsidRPr="00C95EB0">
        <w:rPr>
          <w:rFonts w:ascii="Times New Roman" w:hAnsi="Times New Roman" w:cs="Times New Roman"/>
          <w:sz w:val="24"/>
          <w:szCs w:val="24"/>
        </w:rPr>
        <w:t xml:space="preserve"> de studii în instituția gazdă CIVIS (într-o limbă străină de circulație internațională),</w:t>
      </w:r>
      <w:r w:rsidRPr="00C95EB0">
        <w:rPr>
          <w:rFonts w:ascii="Times New Roman" w:hAnsi="Times New Roman" w:cs="Times New Roman"/>
          <w:sz w:val="24"/>
          <w:szCs w:val="24"/>
        </w:rPr>
        <w:t xml:space="preserve"> </w:t>
      </w:r>
      <w:r w:rsidR="00C37893" w:rsidRPr="00C95EB0">
        <w:rPr>
          <w:rFonts w:ascii="Times New Roman" w:hAnsi="Times New Roman" w:cs="Times New Roman"/>
          <w:sz w:val="24"/>
          <w:szCs w:val="24"/>
        </w:rPr>
        <w:t>să prezinte un</w:t>
      </w:r>
      <w:r w:rsidRPr="00C95EB0">
        <w:rPr>
          <w:rFonts w:ascii="Times New Roman" w:hAnsi="Times New Roman" w:cs="Times New Roman"/>
          <w:sz w:val="24"/>
          <w:szCs w:val="24"/>
        </w:rPr>
        <w:t xml:space="preserve"> CV</w:t>
      </w:r>
      <w:r w:rsidR="00C37893" w:rsidRPr="00C95EB0">
        <w:rPr>
          <w:rFonts w:ascii="Times New Roman" w:hAnsi="Times New Roman" w:cs="Times New Roman"/>
          <w:sz w:val="24"/>
          <w:szCs w:val="24"/>
        </w:rPr>
        <w:t>, în format EUROPASS (într-o limbă străin</w:t>
      </w:r>
      <w:r w:rsidRPr="00C95EB0">
        <w:rPr>
          <w:rFonts w:ascii="Times New Roman" w:hAnsi="Times New Roman" w:cs="Times New Roman"/>
          <w:sz w:val="24"/>
          <w:szCs w:val="24"/>
        </w:rPr>
        <w:t xml:space="preserve">ă de circulație internațională). Totodată,  aceștia trebuie </w:t>
      </w:r>
      <w:r w:rsidR="00C37893" w:rsidRPr="00C95EB0">
        <w:rPr>
          <w:rFonts w:ascii="Times New Roman" w:hAnsi="Times New Roman" w:cs="Times New Roman"/>
          <w:sz w:val="24"/>
          <w:szCs w:val="24"/>
        </w:rPr>
        <w:t>să prezinte cel puțin o recomandare, justificată din punct de vedere academic, pentru efectuarea mobilității în cadrul universității CIVIS. Recomandarea trebuie să fie din partea unui cadru didactic universitar, din facultatea respectivă sau din cadrul facultății/universității unde a finalizat studiile universitare anterioare (în cazul studenților aflați în anul 1 de studiu).</w:t>
      </w:r>
    </w:p>
    <w:p w:rsidR="00565729" w:rsidRPr="00C95EB0" w:rsidRDefault="00C37893" w:rsidP="00C37893">
      <w:pPr>
        <w:jc w:val="both"/>
        <w:rPr>
          <w:rFonts w:ascii="Times New Roman" w:hAnsi="Times New Roman" w:cs="Times New Roman"/>
          <w:b/>
          <w:sz w:val="24"/>
          <w:szCs w:val="24"/>
        </w:rPr>
      </w:pPr>
      <w:r w:rsidRPr="00C95EB0">
        <w:rPr>
          <w:rFonts w:ascii="Times New Roman" w:hAnsi="Times New Roman" w:cs="Times New Roman"/>
          <w:sz w:val="24"/>
          <w:szCs w:val="24"/>
        </w:rPr>
        <w:t>Candidații trebuie să întrunească atât criteriile de selecție din cadrul universităților partenere CIVIS, cât și criteriile academice indicate de acestea</w:t>
      </w:r>
      <w:r w:rsidR="00565729" w:rsidRPr="00C95EB0">
        <w:rPr>
          <w:rFonts w:ascii="Times New Roman" w:hAnsi="Times New Roman" w:cs="Times New Roman"/>
          <w:sz w:val="24"/>
          <w:szCs w:val="24"/>
        </w:rPr>
        <w:t>. Acestea pot fi consultate</w:t>
      </w:r>
      <w:r w:rsidR="00565729" w:rsidRPr="00C95EB0">
        <w:rPr>
          <w:rFonts w:ascii="Times New Roman" w:hAnsi="Times New Roman" w:cs="Times New Roman"/>
          <w:b/>
          <w:sz w:val="24"/>
          <w:szCs w:val="24"/>
        </w:rPr>
        <w:t xml:space="preserve"> </w:t>
      </w:r>
      <w:hyperlink r:id="rId6" w:history="1">
        <w:r w:rsidR="00565729" w:rsidRPr="00C95EB0">
          <w:rPr>
            <w:rStyle w:val="Hyperlink"/>
            <w:rFonts w:ascii="Times New Roman" w:hAnsi="Times New Roman" w:cs="Times New Roman"/>
            <w:b/>
            <w:sz w:val="24"/>
            <w:szCs w:val="24"/>
          </w:rPr>
          <w:t>aici</w:t>
        </w:r>
      </w:hyperlink>
      <w:r w:rsidR="00565729" w:rsidRPr="00C95EB0">
        <w:rPr>
          <w:rFonts w:ascii="Times New Roman" w:hAnsi="Times New Roman" w:cs="Times New Roman"/>
          <w:sz w:val="24"/>
          <w:szCs w:val="24"/>
        </w:rPr>
        <w:t xml:space="preserve">. </w:t>
      </w:r>
      <w:r w:rsidR="00565729" w:rsidRPr="00C95EB0">
        <w:rPr>
          <w:rFonts w:ascii="Times New Roman" w:hAnsi="Times New Roman" w:cs="Times New Roman"/>
          <w:b/>
          <w:sz w:val="24"/>
          <w:szCs w:val="24"/>
        </w:rPr>
        <w:t xml:space="preserve"> </w:t>
      </w:r>
    </w:p>
    <w:p w:rsidR="00C37893" w:rsidRPr="00C95EB0" w:rsidRDefault="00C37893" w:rsidP="00C37893">
      <w:pPr>
        <w:jc w:val="both"/>
        <w:rPr>
          <w:rFonts w:ascii="Times New Roman" w:hAnsi="Times New Roman" w:cs="Times New Roman"/>
          <w:b/>
          <w:sz w:val="24"/>
          <w:szCs w:val="24"/>
        </w:rPr>
      </w:pPr>
    </w:p>
    <w:p w:rsidR="00565729" w:rsidRPr="00C95EB0" w:rsidRDefault="00565729" w:rsidP="00C37893">
      <w:pPr>
        <w:jc w:val="both"/>
        <w:rPr>
          <w:rFonts w:ascii="Times New Roman" w:hAnsi="Times New Roman" w:cs="Times New Roman"/>
          <w:b/>
          <w:sz w:val="24"/>
          <w:szCs w:val="24"/>
        </w:rPr>
      </w:pPr>
    </w:p>
    <w:p w:rsidR="00565729" w:rsidRPr="00C95EB0" w:rsidRDefault="00565729" w:rsidP="00565729">
      <w:pPr>
        <w:jc w:val="both"/>
        <w:rPr>
          <w:rFonts w:ascii="Times New Roman" w:hAnsi="Times New Roman" w:cs="Times New Roman"/>
          <w:b/>
          <w:sz w:val="24"/>
          <w:szCs w:val="24"/>
        </w:rPr>
      </w:pPr>
      <w:r w:rsidRPr="00C95EB0">
        <w:rPr>
          <w:rFonts w:ascii="Times New Roman" w:hAnsi="Times New Roman" w:cs="Times New Roman"/>
          <w:b/>
          <w:sz w:val="24"/>
          <w:szCs w:val="24"/>
        </w:rPr>
        <w:t>Perioada de desfășurare a selecției</w:t>
      </w:r>
    </w:p>
    <w:p w:rsidR="00565729" w:rsidRPr="00C95EB0" w:rsidRDefault="00565729" w:rsidP="00565729">
      <w:pPr>
        <w:jc w:val="both"/>
        <w:rPr>
          <w:rFonts w:ascii="Times New Roman" w:hAnsi="Times New Roman" w:cs="Times New Roman"/>
          <w:sz w:val="24"/>
          <w:szCs w:val="24"/>
        </w:rPr>
      </w:pPr>
      <w:r w:rsidRPr="00C95EB0">
        <w:rPr>
          <w:rFonts w:ascii="Times New Roman" w:hAnsi="Times New Roman" w:cs="Times New Roman"/>
          <w:sz w:val="24"/>
          <w:szCs w:val="24"/>
        </w:rPr>
        <w:t xml:space="preserve">Persoanele interesate de participarea la mobilități de studii </w:t>
      </w:r>
      <w:r w:rsidRPr="00C95EB0">
        <w:rPr>
          <w:rFonts w:ascii="Times New Roman" w:hAnsi="Times New Roman" w:cs="Times New Roman"/>
          <w:b/>
          <w:sz w:val="24"/>
          <w:szCs w:val="24"/>
        </w:rPr>
        <w:t xml:space="preserve">Erasmus+ CIVIS </w:t>
      </w:r>
      <w:r w:rsidRPr="00C95EB0">
        <w:rPr>
          <w:rFonts w:ascii="Times New Roman" w:hAnsi="Times New Roman" w:cs="Times New Roman"/>
          <w:sz w:val="24"/>
          <w:szCs w:val="24"/>
        </w:rPr>
        <w:t>pentru semestrul întâi al anului academic 2022-2023, vor trimite online documentele pentru sele</w:t>
      </w:r>
      <w:r w:rsidR="003345FE" w:rsidRPr="00C95EB0">
        <w:rPr>
          <w:rFonts w:ascii="Times New Roman" w:hAnsi="Times New Roman" w:cs="Times New Roman"/>
          <w:sz w:val="24"/>
          <w:szCs w:val="24"/>
        </w:rPr>
        <w:t>cția candidaturilor</w:t>
      </w:r>
      <w:r w:rsidRPr="00C95EB0">
        <w:rPr>
          <w:rFonts w:ascii="Times New Roman" w:hAnsi="Times New Roman" w:cs="Times New Roman"/>
          <w:sz w:val="24"/>
          <w:szCs w:val="24"/>
        </w:rPr>
        <w:t xml:space="preserve"> până vineri, </w:t>
      </w:r>
      <w:r w:rsidRPr="00C95EB0">
        <w:rPr>
          <w:rFonts w:ascii="Times New Roman" w:hAnsi="Times New Roman" w:cs="Times New Roman"/>
          <w:b/>
          <w:sz w:val="24"/>
          <w:szCs w:val="24"/>
        </w:rPr>
        <w:t>4 martie 2022</w:t>
      </w:r>
      <w:r w:rsidRPr="00C95EB0">
        <w:rPr>
          <w:rFonts w:ascii="Times New Roman" w:hAnsi="Times New Roman" w:cs="Times New Roman"/>
          <w:sz w:val="24"/>
          <w:szCs w:val="24"/>
        </w:rPr>
        <w:t xml:space="preserve">, la ora 13:00 (CET). </w:t>
      </w:r>
    </w:p>
    <w:p w:rsidR="00565729" w:rsidRPr="00C95EB0" w:rsidRDefault="00565729" w:rsidP="00565729">
      <w:pPr>
        <w:jc w:val="both"/>
        <w:rPr>
          <w:rFonts w:ascii="Times New Roman" w:hAnsi="Times New Roman" w:cs="Times New Roman"/>
          <w:sz w:val="24"/>
          <w:szCs w:val="24"/>
        </w:rPr>
      </w:pPr>
      <w:r w:rsidRPr="00C95EB0">
        <w:rPr>
          <w:rFonts w:ascii="Times New Roman" w:hAnsi="Times New Roman" w:cs="Times New Roman"/>
          <w:sz w:val="24"/>
          <w:szCs w:val="24"/>
        </w:rPr>
        <w:t xml:space="preserve">Formularul de înscriere este disponibil </w:t>
      </w:r>
      <w:hyperlink r:id="rId7" w:history="1">
        <w:r w:rsidRPr="00C95EB0">
          <w:rPr>
            <w:rStyle w:val="Hyperlink"/>
            <w:rFonts w:ascii="Times New Roman" w:hAnsi="Times New Roman" w:cs="Times New Roman"/>
            <w:b/>
            <w:sz w:val="24"/>
            <w:szCs w:val="24"/>
          </w:rPr>
          <w:t>aici</w:t>
        </w:r>
      </w:hyperlink>
      <w:r w:rsidRPr="00C95EB0">
        <w:rPr>
          <w:rFonts w:ascii="Times New Roman" w:hAnsi="Times New Roman" w:cs="Times New Roman"/>
          <w:sz w:val="24"/>
          <w:szCs w:val="24"/>
        </w:rPr>
        <w:t>.</w:t>
      </w:r>
      <w:r w:rsidRPr="00C95EB0">
        <w:rPr>
          <w:rFonts w:ascii="Times New Roman" w:hAnsi="Times New Roman" w:cs="Times New Roman"/>
          <w:b/>
          <w:sz w:val="24"/>
          <w:szCs w:val="24"/>
        </w:rPr>
        <w:t xml:space="preserve"> </w:t>
      </w:r>
      <w:r w:rsidR="00C95EB0" w:rsidRPr="00C95EB0">
        <w:rPr>
          <w:rStyle w:val="Strong"/>
          <w:rFonts w:ascii="Times New Roman" w:hAnsi="Times New Roman" w:cs="Times New Roman"/>
          <w:b w:val="0"/>
          <w:color w:val="002147"/>
          <w:sz w:val="24"/>
          <w:szCs w:val="24"/>
          <w:shd w:val="clear" w:color="auto" w:fill="FFFFFF"/>
        </w:rPr>
        <w:t>Rezul</w:t>
      </w:r>
      <w:r w:rsidR="001D24F9">
        <w:rPr>
          <w:rStyle w:val="Strong"/>
          <w:rFonts w:ascii="Times New Roman" w:hAnsi="Times New Roman" w:cs="Times New Roman"/>
          <w:b w:val="0"/>
          <w:color w:val="002147"/>
          <w:sz w:val="24"/>
          <w:szCs w:val="24"/>
          <w:shd w:val="clear" w:color="auto" w:fill="FFFFFF"/>
        </w:rPr>
        <w:t>ta</w:t>
      </w:r>
      <w:r w:rsidR="00C95EB0" w:rsidRPr="00C95EB0">
        <w:rPr>
          <w:rStyle w:val="Strong"/>
          <w:rFonts w:ascii="Times New Roman" w:hAnsi="Times New Roman" w:cs="Times New Roman"/>
          <w:b w:val="0"/>
          <w:color w:val="002147"/>
          <w:sz w:val="24"/>
          <w:szCs w:val="24"/>
          <w:shd w:val="clear" w:color="auto" w:fill="FFFFFF"/>
        </w:rPr>
        <w:t>tele selecției se vor afișa după data de</w:t>
      </w:r>
      <w:r w:rsidR="00C95EB0" w:rsidRPr="00C95EB0">
        <w:rPr>
          <w:rStyle w:val="Strong"/>
          <w:rFonts w:ascii="Times New Roman" w:hAnsi="Times New Roman" w:cs="Times New Roman"/>
          <w:color w:val="002147"/>
          <w:sz w:val="24"/>
          <w:szCs w:val="24"/>
          <w:shd w:val="clear" w:color="auto" w:fill="FFFFFF"/>
        </w:rPr>
        <w:t> 14 martie 2022.</w:t>
      </w:r>
    </w:p>
    <w:p w:rsidR="003345FE" w:rsidRPr="00C95EB0" w:rsidRDefault="00C37893" w:rsidP="003345FE">
      <w:pPr>
        <w:jc w:val="both"/>
        <w:rPr>
          <w:rFonts w:ascii="Times New Roman" w:hAnsi="Times New Roman" w:cs="Times New Roman"/>
          <w:b/>
          <w:sz w:val="24"/>
          <w:szCs w:val="24"/>
        </w:rPr>
      </w:pPr>
      <w:r w:rsidRPr="00C95EB0">
        <w:rPr>
          <w:rFonts w:ascii="Times New Roman" w:hAnsi="Times New Roman" w:cs="Times New Roman"/>
          <w:sz w:val="24"/>
          <w:szCs w:val="24"/>
        </w:rPr>
        <w:lastRenderedPageBreak/>
        <w:t xml:space="preserve">Selecția </w:t>
      </w:r>
      <w:r w:rsidR="003345FE" w:rsidRPr="00C95EB0">
        <w:rPr>
          <w:rFonts w:ascii="Times New Roman" w:hAnsi="Times New Roman" w:cs="Times New Roman"/>
          <w:sz w:val="24"/>
          <w:szCs w:val="24"/>
        </w:rPr>
        <w:t xml:space="preserve"> candidaților </w:t>
      </w:r>
      <w:r w:rsidRPr="00C95EB0">
        <w:rPr>
          <w:rFonts w:ascii="Times New Roman" w:hAnsi="Times New Roman" w:cs="Times New Roman"/>
          <w:sz w:val="24"/>
          <w:szCs w:val="24"/>
        </w:rPr>
        <w:t>se va efectua la nivel central, de către Comisia Centr</w:t>
      </w:r>
      <w:r w:rsidR="003345FE" w:rsidRPr="00C95EB0">
        <w:rPr>
          <w:rFonts w:ascii="Times New Roman" w:hAnsi="Times New Roman" w:cs="Times New Roman"/>
          <w:sz w:val="24"/>
          <w:szCs w:val="24"/>
        </w:rPr>
        <w:t xml:space="preserve">ală de Selecție Erasmus+ CIVIS. Punctajul pentru selecție, stabilit în conformitate cu prevederile ghidului programului, poate fi consultat </w:t>
      </w:r>
      <w:hyperlink r:id="rId8" w:history="1">
        <w:r w:rsidR="003345FE" w:rsidRPr="00C95EB0">
          <w:rPr>
            <w:rStyle w:val="Hyperlink"/>
            <w:rFonts w:ascii="Times New Roman" w:hAnsi="Times New Roman" w:cs="Times New Roman"/>
            <w:b/>
            <w:sz w:val="24"/>
            <w:szCs w:val="24"/>
          </w:rPr>
          <w:t>aici</w:t>
        </w:r>
      </w:hyperlink>
      <w:r w:rsidR="003345FE" w:rsidRPr="00C95EB0">
        <w:rPr>
          <w:rFonts w:ascii="Times New Roman" w:hAnsi="Times New Roman" w:cs="Times New Roman"/>
          <w:sz w:val="24"/>
          <w:szCs w:val="24"/>
        </w:rPr>
        <w:t xml:space="preserve">. </w:t>
      </w:r>
    </w:p>
    <w:p w:rsidR="00C37893" w:rsidRPr="00C95EB0" w:rsidRDefault="00C37893" w:rsidP="00C37893">
      <w:pPr>
        <w:jc w:val="both"/>
        <w:rPr>
          <w:rFonts w:ascii="Times New Roman" w:hAnsi="Times New Roman" w:cs="Times New Roman"/>
          <w:sz w:val="24"/>
          <w:szCs w:val="24"/>
        </w:rPr>
      </w:pPr>
      <w:r w:rsidRPr="00C95EB0">
        <w:rPr>
          <w:rFonts w:ascii="Times New Roman" w:hAnsi="Times New Roman" w:cs="Times New Roman"/>
          <w:sz w:val="24"/>
          <w:szCs w:val="24"/>
        </w:rPr>
        <w:t>După finalizarea selecției, listele cu candidații declarați admiși vor fi transmise universităților gazdă CIVIS, în vederea validării finale. În cazul acceptării lor, candidații devin beneficiari Erasmus și vor urma formalitățile de pregătire și derulare a mobilității pentru semestrul întâ</w:t>
      </w:r>
      <w:r w:rsidR="003345FE" w:rsidRPr="00C95EB0">
        <w:rPr>
          <w:rFonts w:ascii="Times New Roman" w:hAnsi="Times New Roman" w:cs="Times New Roman"/>
          <w:sz w:val="24"/>
          <w:szCs w:val="24"/>
        </w:rPr>
        <w:t>i al anului academic 2022-2023.</w:t>
      </w:r>
    </w:p>
    <w:p w:rsidR="00C37893" w:rsidRDefault="00C37893" w:rsidP="00C37893">
      <w:pPr>
        <w:jc w:val="both"/>
        <w:rPr>
          <w:rFonts w:ascii="Times New Roman" w:hAnsi="Times New Roman" w:cs="Times New Roman"/>
          <w:b/>
          <w:sz w:val="24"/>
          <w:szCs w:val="24"/>
        </w:rPr>
      </w:pPr>
      <w:r w:rsidRPr="00C95EB0">
        <w:rPr>
          <w:rFonts w:ascii="Times New Roman" w:hAnsi="Times New Roman" w:cs="Times New Roman"/>
          <w:sz w:val="24"/>
          <w:szCs w:val="24"/>
        </w:rPr>
        <w:t>Mai multe informații despre universitățile partenere CIVIS sunt disponibile</w:t>
      </w:r>
      <w:r w:rsidRPr="00C95EB0">
        <w:rPr>
          <w:rFonts w:ascii="Times New Roman" w:hAnsi="Times New Roman" w:cs="Times New Roman"/>
          <w:b/>
          <w:sz w:val="24"/>
          <w:szCs w:val="24"/>
        </w:rPr>
        <w:t xml:space="preserve"> </w:t>
      </w:r>
      <w:hyperlink r:id="rId9" w:history="1">
        <w:r w:rsidRPr="00C95EB0">
          <w:rPr>
            <w:rStyle w:val="Hyperlink"/>
            <w:rFonts w:ascii="Times New Roman" w:hAnsi="Times New Roman" w:cs="Times New Roman"/>
            <w:b/>
            <w:sz w:val="24"/>
            <w:szCs w:val="24"/>
          </w:rPr>
          <w:t>aici</w:t>
        </w:r>
      </w:hyperlink>
      <w:r w:rsidRPr="00C95EB0">
        <w:rPr>
          <w:rFonts w:ascii="Times New Roman" w:hAnsi="Times New Roman" w:cs="Times New Roman"/>
          <w:b/>
          <w:sz w:val="24"/>
          <w:szCs w:val="24"/>
        </w:rPr>
        <w:t xml:space="preserve"> </w:t>
      </w:r>
      <w:r w:rsidRPr="00C95EB0">
        <w:rPr>
          <w:rFonts w:ascii="Times New Roman" w:hAnsi="Times New Roman" w:cs="Times New Roman"/>
          <w:sz w:val="24"/>
          <w:szCs w:val="24"/>
        </w:rPr>
        <w:t>și</w:t>
      </w:r>
      <w:r w:rsidRPr="00C95EB0">
        <w:rPr>
          <w:rFonts w:ascii="Times New Roman" w:hAnsi="Times New Roman" w:cs="Times New Roman"/>
          <w:b/>
          <w:sz w:val="24"/>
          <w:szCs w:val="24"/>
        </w:rPr>
        <w:t xml:space="preserve"> </w:t>
      </w:r>
      <w:hyperlink r:id="rId10" w:history="1">
        <w:r w:rsidRPr="00C95EB0">
          <w:rPr>
            <w:rStyle w:val="Hyperlink"/>
            <w:rFonts w:ascii="Times New Roman" w:hAnsi="Times New Roman" w:cs="Times New Roman"/>
            <w:b/>
            <w:sz w:val="24"/>
            <w:szCs w:val="24"/>
          </w:rPr>
          <w:t>aici</w:t>
        </w:r>
      </w:hyperlink>
      <w:r w:rsidRPr="00C95EB0">
        <w:rPr>
          <w:rFonts w:ascii="Times New Roman" w:hAnsi="Times New Roman" w:cs="Times New Roman"/>
          <w:b/>
          <w:sz w:val="24"/>
          <w:szCs w:val="24"/>
        </w:rPr>
        <w:t xml:space="preserve">. </w:t>
      </w:r>
      <w:r w:rsidR="003345FE" w:rsidRPr="00C95EB0">
        <w:rPr>
          <w:rFonts w:ascii="Times New Roman" w:hAnsi="Times New Roman" w:cs="Times New Roman"/>
          <w:sz w:val="24"/>
          <w:szCs w:val="24"/>
        </w:rPr>
        <w:t>De asemenea, detalii despre program, atât pentru selecția pentru semestrul întâi, cât și pentru cel de-al doilea, pot fi accesate</w:t>
      </w:r>
      <w:r w:rsidR="003345FE" w:rsidRPr="00C95EB0">
        <w:rPr>
          <w:rFonts w:ascii="Times New Roman" w:hAnsi="Times New Roman" w:cs="Times New Roman"/>
          <w:b/>
          <w:sz w:val="24"/>
          <w:szCs w:val="24"/>
        </w:rPr>
        <w:t xml:space="preserve"> </w:t>
      </w:r>
      <w:hyperlink r:id="rId11" w:history="1">
        <w:r w:rsidR="003345FE" w:rsidRPr="00C95EB0">
          <w:rPr>
            <w:rStyle w:val="Hyperlink"/>
            <w:rFonts w:ascii="Times New Roman" w:hAnsi="Times New Roman" w:cs="Times New Roman"/>
            <w:b/>
            <w:sz w:val="24"/>
            <w:szCs w:val="24"/>
          </w:rPr>
          <w:t>aici</w:t>
        </w:r>
      </w:hyperlink>
      <w:r w:rsidR="003345FE" w:rsidRPr="00C95EB0">
        <w:rPr>
          <w:rFonts w:ascii="Times New Roman" w:hAnsi="Times New Roman" w:cs="Times New Roman"/>
          <w:b/>
          <w:sz w:val="24"/>
          <w:szCs w:val="24"/>
        </w:rPr>
        <w:t xml:space="preserve">. </w:t>
      </w:r>
    </w:p>
    <w:p w:rsidR="00C95EB0" w:rsidRDefault="00C95EB0" w:rsidP="00C37893">
      <w:pPr>
        <w:jc w:val="both"/>
        <w:rPr>
          <w:rFonts w:ascii="Times New Roman" w:hAnsi="Times New Roman" w:cs="Times New Roman"/>
          <w:b/>
          <w:sz w:val="24"/>
          <w:szCs w:val="24"/>
        </w:rPr>
      </w:pPr>
    </w:p>
    <w:p w:rsidR="00C95EB0" w:rsidRDefault="00C95EB0" w:rsidP="00C37893">
      <w:pPr>
        <w:jc w:val="both"/>
        <w:rPr>
          <w:rFonts w:ascii="Times New Roman" w:hAnsi="Times New Roman" w:cs="Times New Roman"/>
          <w:b/>
          <w:sz w:val="24"/>
          <w:szCs w:val="24"/>
        </w:rPr>
      </w:pPr>
      <w:r>
        <w:rPr>
          <w:rFonts w:ascii="Times New Roman" w:hAnsi="Times New Roman" w:cs="Times New Roman"/>
          <w:b/>
          <w:sz w:val="24"/>
          <w:szCs w:val="24"/>
        </w:rPr>
        <w:t>Informații suplimentare despre program</w:t>
      </w:r>
    </w:p>
    <w:p w:rsidR="00C95EB0" w:rsidRPr="00C95EB0" w:rsidRDefault="00C95EB0" w:rsidP="00C95EB0">
      <w:pPr>
        <w:jc w:val="both"/>
        <w:rPr>
          <w:rFonts w:ascii="Times New Roman" w:hAnsi="Times New Roman" w:cs="Times New Roman"/>
          <w:sz w:val="24"/>
          <w:szCs w:val="24"/>
        </w:rPr>
      </w:pPr>
      <w:r w:rsidRPr="00C95EB0">
        <w:rPr>
          <w:rFonts w:ascii="Times New Roman" w:hAnsi="Times New Roman" w:cs="Times New Roman"/>
          <w:sz w:val="24"/>
          <w:szCs w:val="24"/>
        </w:rPr>
        <w:t>Finanțarea Erasmus se poate acorda doar în cazul mobilităților fizice în țara gazdă. În cazul în care instituția gazdă oferă cursurile în format online, prezența fizică în țara gazdă este o condiție obligatorie de finanțare și de recunoaștere oficială a mobilității Erasmus. Mobilitățile de studii Erasmus oferă oportunitatea de participare la cursuri și examene în universitatea parteneră, iar finalizarea stagiilor cu note și credite este o condiție pentru validarea și recunoașterea integrală a rezultatelor obținute.</w:t>
      </w:r>
    </w:p>
    <w:p w:rsidR="00C95EB0" w:rsidRPr="00C95EB0" w:rsidRDefault="00C95EB0" w:rsidP="00C37893">
      <w:pPr>
        <w:jc w:val="both"/>
        <w:rPr>
          <w:rFonts w:ascii="Times New Roman" w:hAnsi="Times New Roman" w:cs="Times New Roman"/>
          <w:b/>
          <w:sz w:val="24"/>
          <w:szCs w:val="24"/>
        </w:rPr>
      </w:pPr>
    </w:p>
    <w:p w:rsidR="003345FE" w:rsidRPr="00C95EB0" w:rsidRDefault="003345FE" w:rsidP="00C37893">
      <w:pPr>
        <w:jc w:val="both"/>
        <w:rPr>
          <w:rFonts w:ascii="Times New Roman" w:hAnsi="Times New Roman" w:cs="Times New Roman"/>
          <w:b/>
          <w:i/>
          <w:sz w:val="24"/>
          <w:szCs w:val="24"/>
        </w:rPr>
      </w:pPr>
    </w:p>
    <w:p w:rsidR="00C37893" w:rsidRPr="00C95EB0" w:rsidRDefault="003345FE" w:rsidP="00C37893">
      <w:pPr>
        <w:jc w:val="both"/>
        <w:rPr>
          <w:rFonts w:ascii="Times New Roman" w:hAnsi="Times New Roman" w:cs="Times New Roman"/>
          <w:b/>
          <w:i/>
          <w:sz w:val="24"/>
          <w:szCs w:val="24"/>
        </w:rPr>
      </w:pPr>
      <w:r w:rsidRPr="00C95EB0">
        <w:rPr>
          <w:rFonts w:ascii="Times New Roman" w:hAnsi="Times New Roman" w:cs="Times New Roman"/>
          <w:b/>
          <w:i/>
          <w:sz w:val="24"/>
          <w:szCs w:val="24"/>
        </w:rPr>
        <w:t>Biroul Erasmus+ al Universității din București  sprijină persoanele interesate în procesul de aplicare și stau la dispoziț</w:t>
      </w:r>
      <w:r w:rsidR="00C95EB0" w:rsidRPr="00C95EB0">
        <w:rPr>
          <w:rFonts w:ascii="Times New Roman" w:hAnsi="Times New Roman" w:cs="Times New Roman"/>
          <w:b/>
          <w:i/>
          <w:sz w:val="24"/>
          <w:szCs w:val="24"/>
        </w:rPr>
        <w:t xml:space="preserve">ia acestora cu informații utile la adresa de e-mail </w:t>
      </w:r>
      <w:r w:rsidR="00C37893" w:rsidRPr="00C95EB0">
        <w:rPr>
          <w:rFonts w:ascii="Times New Roman" w:hAnsi="Times New Roman" w:cs="Times New Roman"/>
          <w:b/>
          <w:i/>
          <w:sz w:val="24"/>
          <w:szCs w:val="24"/>
        </w:rPr>
        <w:t xml:space="preserve"> </w:t>
      </w:r>
      <w:hyperlink r:id="rId12" w:history="1">
        <w:r w:rsidRPr="00C95EB0">
          <w:rPr>
            <w:rStyle w:val="Hyperlink"/>
            <w:rFonts w:ascii="Times New Roman" w:hAnsi="Times New Roman" w:cs="Times New Roman"/>
            <w:b/>
            <w:i/>
            <w:sz w:val="24"/>
            <w:szCs w:val="24"/>
          </w:rPr>
          <w:t>contact@erasmus.unibuc.ro</w:t>
        </w:r>
      </w:hyperlink>
      <w:r w:rsidR="00C37893" w:rsidRPr="00C95EB0">
        <w:rPr>
          <w:rFonts w:ascii="Times New Roman" w:hAnsi="Times New Roman" w:cs="Times New Roman"/>
          <w:b/>
          <w:i/>
          <w:sz w:val="24"/>
          <w:szCs w:val="24"/>
        </w:rPr>
        <w:t>.</w:t>
      </w:r>
    </w:p>
    <w:p w:rsidR="003345FE" w:rsidRPr="00C95EB0" w:rsidRDefault="003345FE" w:rsidP="00C37893">
      <w:pPr>
        <w:jc w:val="both"/>
        <w:rPr>
          <w:rFonts w:ascii="Times New Roman" w:hAnsi="Times New Roman" w:cs="Times New Roman"/>
          <w:b/>
          <w:sz w:val="24"/>
          <w:szCs w:val="24"/>
        </w:rPr>
      </w:pPr>
    </w:p>
    <w:p w:rsidR="003345FE" w:rsidRPr="00C95EB0" w:rsidRDefault="003345FE" w:rsidP="00C37893">
      <w:pPr>
        <w:jc w:val="both"/>
        <w:rPr>
          <w:rFonts w:ascii="Times New Roman" w:hAnsi="Times New Roman" w:cs="Times New Roman"/>
          <w:b/>
          <w:sz w:val="24"/>
          <w:szCs w:val="24"/>
        </w:rPr>
      </w:pPr>
    </w:p>
    <w:p w:rsidR="00C51A4D" w:rsidRPr="00C95EB0" w:rsidRDefault="002620A3" w:rsidP="00F859DC">
      <w:pPr>
        <w:jc w:val="both"/>
        <w:rPr>
          <w:rFonts w:ascii="Times New Roman" w:hAnsi="Times New Roman" w:cs="Times New Roman"/>
          <w:sz w:val="24"/>
          <w:szCs w:val="24"/>
        </w:rPr>
      </w:pPr>
      <w:r w:rsidRPr="00C95EB0">
        <w:rPr>
          <w:rFonts w:ascii="Times New Roman" w:hAnsi="Times New Roman" w:cs="Times New Roman"/>
          <w:sz w:val="24"/>
          <w:szCs w:val="24"/>
        </w:rPr>
        <w:t xml:space="preserve"> </w:t>
      </w:r>
    </w:p>
    <w:sectPr w:rsidR="00C51A4D" w:rsidRPr="00C95EB0" w:rsidSect="0035042E">
      <w:pgSz w:w="11906" w:h="16838"/>
      <w:pgMar w:top="426" w:right="1274"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30A0D"/>
    <w:multiLevelType w:val="hybridMultilevel"/>
    <w:tmpl w:val="AE9E976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3">
      <w:start w:val="1"/>
      <w:numFmt w:val="bullet"/>
      <w:lvlText w:val="o"/>
      <w:lvlJc w:val="left"/>
      <w:pPr>
        <w:ind w:left="2160" w:hanging="360"/>
      </w:pPr>
      <w:rPr>
        <w:rFonts w:ascii="Courier New" w:hAnsi="Courier New" w:cs="Courier New"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9C66F66"/>
    <w:multiLevelType w:val="hybridMultilevel"/>
    <w:tmpl w:val="24E6DEEA"/>
    <w:lvl w:ilvl="0" w:tplc="EB32A23A">
      <w:numFmt w:val="bullet"/>
      <w:lvlText w:val="-"/>
      <w:lvlJc w:val="left"/>
      <w:pPr>
        <w:tabs>
          <w:tab w:val="num" w:pos="1080"/>
        </w:tabs>
        <w:ind w:left="1080" w:hanging="360"/>
      </w:pPr>
      <w:rPr>
        <w:rFonts w:ascii="Times New Roman" w:eastAsia="Times New Roman" w:hAnsi="Times New Roman" w:cs="Times New Roman" w:hint="default"/>
      </w:rPr>
    </w:lvl>
    <w:lvl w:ilvl="1" w:tplc="04180001">
      <w:start w:val="1"/>
      <w:numFmt w:val="bullet"/>
      <w:lvlText w:val=""/>
      <w:lvlJc w:val="left"/>
      <w:pPr>
        <w:tabs>
          <w:tab w:val="num" w:pos="360"/>
        </w:tabs>
        <w:ind w:left="36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2143889"/>
    <w:multiLevelType w:val="hybridMultilevel"/>
    <w:tmpl w:val="5BC0588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7F00005"/>
    <w:multiLevelType w:val="hybridMultilevel"/>
    <w:tmpl w:val="5AF832F2"/>
    <w:lvl w:ilvl="0" w:tplc="A6C44346">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B484CC6"/>
    <w:multiLevelType w:val="hybridMultilevel"/>
    <w:tmpl w:val="6624D704"/>
    <w:lvl w:ilvl="0" w:tplc="6A2CA83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70733"/>
    <w:multiLevelType w:val="hybridMultilevel"/>
    <w:tmpl w:val="A5D8BC6E"/>
    <w:lvl w:ilvl="0" w:tplc="04180001">
      <w:start w:val="1"/>
      <w:numFmt w:val="bullet"/>
      <w:lvlText w:val=""/>
      <w:lvlJc w:val="left"/>
      <w:pPr>
        <w:tabs>
          <w:tab w:val="num" w:pos="1571"/>
        </w:tabs>
        <w:ind w:left="1571" w:hanging="360"/>
      </w:pPr>
      <w:rPr>
        <w:rFonts w:ascii="Symbol" w:hAnsi="Symbol" w:hint="default"/>
      </w:rPr>
    </w:lvl>
    <w:lvl w:ilvl="1" w:tplc="04180003" w:tentative="1">
      <w:start w:val="1"/>
      <w:numFmt w:val="bullet"/>
      <w:lvlText w:val="o"/>
      <w:lvlJc w:val="left"/>
      <w:pPr>
        <w:tabs>
          <w:tab w:val="num" w:pos="2291"/>
        </w:tabs>
        <w:ind w:left="2291" w:hanging="360"/>
      </w:pPr>
      <w:rPr>
        <w:rFonts w:ascii="Courier New" w:hAnsi="Courier New" w:hint="default"/>
      </w:rPr>
    </w:lvl>
    <w:lvl w:ilvl="2" w:tplc="04180005" w:tentative="1">
      <w:start w:val="1"/>
      <w:numFmt w:val="bullet"/>
      <w:lvlText w:val=""/>
      <w:lvlJc w:val="left"/>
      <w:pPr>
        <w:tabs>
          <w:tab w:val="num" w:pos="3011"/>
        </w:tabs>
        <w:ind w:left="3011" w:hanging="360"/>
      </w:pPr>
      <w:rPr>
        <w:rFonts w:ascii="Wingdings" w:hAnsi="Wingdings" w:hint="default"/>
      </w:rPr>
    </w:lvl>
    <w:lvl w:ilvl="3" w:tplc="04180001" w:tentative="1">
      <w:start w:val="1"/>
      <w:numFmt w:val="bullet"/>
      <w:lvlText w:val=""/>
      <w:lvlJc w:val="left"/>
      <w:pPr>
        <w:tabs>
          <w:tab w:val="num" w:pos="3731"/>
        </w:tabs>
        <w:ind w:left="3731" w:hanging="360"/>
      </w:pPr>
      <w:rPr>
        <w:rFonts w:ascii="Symbol" w:hAnsi="Symbol" w:hint="default"/>
      </w:rPr>
    </w:lvl>
    <w:lvl w:ilvl="4" w:tplc="04180003" w:tentative="1">
      <w:start w:val="1"/>
      <w:numFmt w:val="bullet"/>
      <w:lvlText w:val="o"/>
      <w:lvlJc w:val="left"/>
      <w:pPr>
        <w:tabs>
          <w:tab w:val="num" w:pos="4451"/>
        </w:tabs>
        <w:ind w:left="4451" w:hanging="360"/>
      </w:pPr>
      <w:rPr>
        <w:rFonts w:ascii="Courier New" w:hAnsi="Courier New" w:hint="default"/>
      </w:rPr>
    </w:lvl>
    <w:lvl w:ilvl="5" w:tplc="04180005" w:tentative="1">
      <w:start w:val="1"/>
      <w:numFmt w:val="bullet"/>
      <w:lvlText w:val=""/>
      <w:lvlJc w:val="left"/>
      <w:pPr>
        <w:tabs>
          <w:tab w:val="num" w:pos="5171"/>
        </w:tabs>
        <w:ind w:left="5171" w:hanging="360"/>
      </w:pPr>
      <w:rPr>
        <w:rFonts w:ascii="Wingdings" w:hAnsi="Wingdings" w:hint="default"/>
      </w:rPr>
    </w:lvl>
    <w:lvl w:ilvl="6" w:tplc="04180001" w:tentative="1">
      <w:start w:val="1"/>
      <w:numFmt w:val="bullet"/>
      <w:lvlText w:val=""/>
      <w:lvlJc w:val="left"/>
      <w:pPr>
        <w:tabs>
          <w:tab w:val="num" w:pos="5891"/>
        </w:tabs>
        <w:ind w:left="5891" w:hanging="360"/>
      </w:pPr>
      <w:rPr>
        <w:rFonts w:ascii="Symbol" w:hAnsi="Symbol" w:hint="default"/>
      </w:rPr>
    </w:lvl>
    <w:lvl w:ilvl="7" w:tplc="04180003" w:tentative="1">
      <w:start w:val="1"/>
      <w:numFmt w:val="bullet"/>
      <w:lvlText w:val="o"/>
      <w:lvlJc w:val="left"/>
      <w:pPr>
        <w:tabs>
          <w:tab w:val="num" w:pos="6611"/>
        </w:tabs>
        <w:ind w:left="6611" w:hanging="360"/>
      </w:pPr>
      <w:rPr>
        <w:rFonts w:ascii="Courier New" w:hAnsi="Courier New" w:hint="default"/>
      </w:rPr>
    </w:lvl>
    <w:lvl w:ilvl="8" w:tplc="0418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57B74A36"/>
    <w:multiLevelType w:val="hybridMultilevel"/>
    <w:tmpl w:val="991A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A4D"/>
    <w:rsid w:val="00144A87"/>
    <w:rsid w:val="00156EAC"/>
    <w:rsid w:val="001D24F9"/>
    <w:rsid w:val="002620A3"/>
    <w:rsid w:val="003345FE"/>
    <w:rsid w:val="0035042E"/>
    <w:rsid w:val="00492EA2"/>
    <w:rsid w:val="00565729"/>
    <w:rsid w:val="00653B27"/>
    <w:rsid w:val="006710EA"/>
    <w:rsid w:val="00685FD8"/>
    <w:rsid w:val="00691A4C"/>
    <w:rsid w:val="00891375"/>
    <w:rsid w:val="008B0D32"/>
    <w:rsid w:val="00AA25E2"/>
    <w:rsid w:val="00AD46F1"/>
    <w:rsid w:val="00B24556"/>
    <w:rsid w:val="00C37893"/>
    <w:rsid w:val="00C51A4D"/>
    <w:rsid w:val="00C54590"/>
    <w:rsid w:val="00C95EB0"/>
    <w:rsid w:val="00DC1F42"/>
    <w:rsid w:val="00DC6EA5"/>
    <w:rsid w:val="00EE17FC"/>
    <w:rsid w:val="00F859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52968C-2D0D-4B5A-BB7F-842359DD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A4D"/>
    <w:pPr>
      <w:spacing w:after="200" w:line="276" w:lineRule="auto"/>
    </w:pPr>
  </w:style>
  <w:style w:type="paragraph" w:styleId="Heading1">
    <w:name w:val="heading 1"/>
    <w:basedOn w:val="Normal"/>
    <w:next w:val="Normal"/>
    <w:link w:val="Heading1Char"/>
    <w:uiPriority w:val="9"/>
    <w:qFormat/>
    <w:rsid w:val="00B24556"/>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51A4D"/>
    <w:pPr>
      <w:spacing w:after="0" w:line="360" w:lineRule="auto"/>
      <w:ind w:firstLine="720"/>
      <w:jc w:val="both"/>
    </w:pPr>
    <w:rPr>
      <w:rFonts w:ascii="Times New Roman" w:eastAsia="Times New Roman" w:hAnsi="Times New Roman" w:cs="Times New Roman"/>
      <w:sz w:val="24"/>
      <w:szCs w:val="20"/>
      <w:lang w:val="fr-FR" w:eastAsia="ro-RO"/>
    </w:rPr>
  </w:style>
  <w:style w:type="character" w:customStyle="1" w:styleId="BodyTextIndentChar">
    <w:name w:val="Body Text Indent Char"/>
    <w:basedOn w:val="DefaultParagraphFont"/>
    <w:link w:val="BodyTextIndent"/>
    <w:rsid w:val="00C51A4D"/>
    <w:rPr>
      <w:rFonts w:ascii="Times New Roman" w:eastAsia="Times New Roman" w:hAnsi="Times New Roman" w:cs="Times New Roman"/>
      <w:sz w:val="24"/>
      <w:szCs w:val="20"/>
      <w:lang w:val="fr-FR" w:eastAsia="ro-RO"/>
    </w:rPr>
  </w:style>
  <w:style w:type="paragraph" w:styleId="ListParagraph">
    <w:name w:val="List Paragraph"/>
    <w:basedOn w:val="Normal"/>
    <w:uiPriority w:val="34"/>
    <w:qFormat/>
    <w:rsid w:val="00C51A4D"/>
    <w:pPr>
      <w:ind w:left="720"/>
      <w:contextualSpacing/>
    </w:pPr>
    <w:rPr>
      <w:rFonts w:ascii="Calibri" w:eastAsia="Times New Roman" w:hAnsi="Calibri" w:cs="Times New Roman"/>
      <w:lang w:val="en-US"/>
    </w:rPr>
  </w:style>
  <w:style w:type="character" w:customStyle="1" w:styleId="il">
    <w:name w:val="il"/>
    <w:basedOn w:val="DefaultParagraphFont"/>
    <w:rsid w:val="00C51A4D"/>
  </w:style>
  <w:style w:type="paragraph" w:styleId="Header">
    <w:name w:val="header"/>
    <w:basedOn w:val="Normal"/>
    <w:link w:val="HeaderChar"/>
    <w:uiPriority w:val="99"/>
    <w:rsid w:val="00DC1F42"/>
    <w:pPr>
      <w:tabs>
        <w:tab w:val="center" w:pos="4680"/>
        <w:tab w:val="right" w:pos="9360"/>
      </w:tabs>
      <w:spacing w:after="0" w:line="240" w:lineRule="auto"/>
    </w:pPr>
    <w:rPr>
      <w:rFonts w:ascii="Times New Roman" w:eastAsia="Times New Roman" w:hAnsi="Times New Roman" w:cs="Times New Roman"/>
      <w:sz w:val="24"/>
      <w:szCs w:val="24"/>
      <w:lang w:eastAsia="ro-RO"/>
    </w:rPr>
  </w:style>
  <w:style w:type="character" w:customStyle="1" w:styleId="HeaderChar">
    <w:name w:val="Header Char"/>
    <w:basedOn w:val="DefaultParagraphFont"/>
    <w:link w:val="Header"/>
    <w:uiPriority w:val="99"/>
    <w:rsid w:val="00DC1F42"/>
    <w:rPr>
      <w:rFonts w:ascii="Times New Roman" w:eastAsia="Times New Roman" w:hAnsi="Times New Roman" w:cs="Times New Roman"/>
      <w:sz w:val="24"/>
      <w:szCs w:val="24"/>
      <w:lang w:eastAsia="ro-RO"/>
    </w:rPr>
  </w:style>
  <w:style w:type="character" w:styleId="Hyperlink">
    <w:name w:val="Hyperlink"/>
    <w:basedOn w:val="DefaultParagraphFont"/>
    <w:uiPriority w:val="99"/>
    <w:unhideWhenUsed/>
    <w:rsid w:val="00685FD8"/>
    <w:rPr>
      <w:color w:val="0563C1" w:themeColor="hyperlink"/>
      <w:u w:val="single"/>
    </w:rPr>
  </w:style>
  <w:style w:type="character" w:customStyle="1" w:styleId="Heading1Char">
    <w:name w:val="Heading 1 Char"/>
    <w:basedOn w:val="DefaultParagraphFont"/>
    <w:link w:val="Heading1"/>
    <w:uiPriority w:val="9"/>
    <w:rsid w:val="00B24556"/>
    <w:rPr>
      <w:rFonts w:asciiTheme="majorHAnsi" w:eastAsiaTheme="majorEastAsia" w:hAnsiTheme="majorHAnsi" w:cstheme="majorBidi"/>
      <w:b/>
      <w:bCs/>
      <w:color w:val="2E74B5" w:themeColor="accent1" w:themeShade="BF"/>
      <w:sz w:val="28"/>
      <w:szCs w:val="28"/>
      <w:lang w:val="en-GB"/>
    </w:rPr>
  </w:style>
  <w:style w:type="character" w:styleId="Strong">
    <w:name w:val="Strong"/>
    <w:basedOn w:val="DefaultParagraphFont"/>
    <w:uiPriority w:val="22"/>
    <w:qFormat/>
    <w:rsid w:val="00C95E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international/programul-erasmus/studenti-erasmus/select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google.com/forms/d/e/1FAIpQLSc235Sors4PhPxLTTLe0nvcIrrNCj6mJY3RzGoSKbIjXyJTtA/viewform" TargetMode="External"/><Relationship Id="rId12" Type="http://schemas.openxmlformats.org/officeDocument/2006/relationships/hyperlink" Target="mailto:contact@erasmus.unibuc.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drive/folders/1vNAxEwhO60R90PoD1RWoaht18nIhbsYw" TargetMode="External"/><Relationship Id="rId11" Type="http://schemas.openxmlformats.org/officeDocument/2006/relationships/hyperlink" Target="https://unibuc.ro/international/programul-erasmus/studenti-erasmus/selectie/" TargetMode="External"/><Relationship Id="rId5" Type="http://schemas.openxmlformats.org/officeDocument/2006/relationships/webSettings" Target="webSettings.xml"/><Relationship Id="rId10" Type="http://schemas.openxmlformats.org/officeDocument/2006/relationships/hyperlink" Target="https://unibuc.ro/despre-ub/civis/" TargetMode="External"/><Relationship Id="rId4" Type="http://schemas.openxmlformats.org/officeDocument/2006/relationships/settings" Target="settings.xml"/><Relationship Id="rId9" Type="http://schemas.openxmlformats.org/officeDocument/2006/relationships/hyperlink" Target="https://civis.eu/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BA94E-2948-4C16-9F66-1DE9A9FD0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738</Words>
  <Characters>4213</Characters>
  <Application>Microsoft Office Word</Application>
  <DocSecurity>0</DocSecurity>
  <Lines>35</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Cristovici</dc:creator>
  <cp:keywords/>
  <dc:description/>
  <cp:lastModifiedBy>Ioan Dorel Miclea</cp:lastModifiedBy>
  <cp:revision>12</cp:revision>
  <cp:lastPrinted>2020-10-28T13:10:00Z</cp:lastPrinted>
  <dcterms:created xsi:type="dcterms:W3CDTF">2020-10-28T12:45:00Z</dcterms:created>
  <dcterms:modified xsi:type="dcterms:W3CDTF">2022-02-11T11:21:00Z</dcterms:modified>
</cp:coreProperties>
</file>