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BF" w:rsidRPr="00996BFA" w:rsidRDefault="009C75BF" w:rsidP="00996BFA">
      <w:pPr>
        <w:pStyle w:val="Title"/>
        <w:spacing w:line="249" w:lineRule="auto"/>
        <w:jc w:val="both"/>
        <w:rPr>
          <w:b/>
          <w:sz w:val="24"/>
          <w:szCs w:val="24"/>
        </w:rPr>
      </w:pPr>
    </w:p>
    <w:p w:rsidR="009C75BF" w:rsidRPr="00996BFA" w:rsidRDefault="009C75BF" w:rsidP="00996BFA">
      <w:pPr>
        <w:pStyle w:val="Title"/>
        <w:spacing w:line="249" w:lineRule="auto"/>
        <w:jc w:val="both"/>
        <w:rPr>
          <w:b/>
          <w:sz w:val="24"/>
          <w:szCs w:val="24"/>
        </w:rPr>
      </w:pPr>
    </w:p>
    <w:p w:rsidR="00996BFA" w:rsidRPr="00996BFA" w:rsidRDefault="00953516" w:rsidP="00996B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Ești </w:t>
      </w:r>
      <w:r w:rsidR="004B3AE6" w:rsidRPr="00996BFA">
        <w:rPr>
          <w:b/>
          <w:sz w:val="24"/>
          <w:szCs w:val="24"/>
        </w:rPr>
        <w:t xml:space="preserve">student UB? Participă la </w:t>
      </w:r>
      <w:r w:rsidR="006A1693" w:rsidRPr="00996BFA">
        <w:rPr>
          <w:b/>
          <w:sz w:val="24"/>
          <w:szCs w:val="24"/>
        </w:rPr>
        <w:t>concurs</w:t>
      </w:r>
      <w:r w:rsidR="004B3AE6" w:rsidRPr="00996BFA">
        <w:rPr>
          <w:b/>
          <w:sz w:val="24"/>
          <w:szCs w:val="24"/>
        </w:rPr>
        <w:t>ul</w:t>
      </w:r>
      <w:r w:rsidR="006A1693" w:rsidRPr="00996BFA">
        <w:rPr>
          <w:b/>
          <w:sz w:val="24"/>
          <w:szCs w:val="24"/>
        </w:rPr>
        <w:t xml:space="preserve"> de eseuri </w:t>
      </w:r>
      <w:r w:rsidR="004B3AE6" w:rsidRPr="00996BFA">
        <w:rPr>
          <w:b/>
          <w:sz w:val="24"/>
          <w:szCs w:val="24"/>
        </w:rPr>
        <w:t xml:space="preserve">organizat de </w:t>
      </w:r>
      <w:r w:rsidR="00996BFA" w:rsidRPr="00996BFA">
        <w:rPr>
          <w:b/>
          <w:sz w:val="24"/>
          <w:szCs w:val="24"/>
        </w:rPr>
        <w:t>Complexul Educațional „Laude-</w:t>
      </w:r>
      <w:proofErr w:type="spellStart"/>
      <w:r w:rsidR="00996BFA" w:rsidRPr="00996BFA">
        <w:rPr>
          <w:b/>
          <w:sz w:val="24"/>
          <w:szCs w:val="24"/>
        </w:rPr>
        <w:t>Reut</w:t>
      </w:r>
      <w:proofErr w:type="spellEnd"/>
      <w:r w:rsidR="00996BFA" w:rsidRPr="00996BFA">
        <w:rPr>
          <w:b/>
          <w:sz w:val="24"/>
          <w:szCs w:val="24"/>
        </w:rPr>
        <w:t>”</w:t>
      </w:r>
    </w:p>
    <w:p w:rsidR="00D5613D" w:rsidRPr="00996BFA" w:rsidRDefault="00D5613D" w:rsidP="00996BFA">
      <w:pPr>
        <w:pStyle w:val="Title"/>
        <w:spacing w:line="249" w:lineRule="auto"/>
        <w:jc w:val="both"/>
        <w:rPr>
          <w:sz w:val="24"/>
          <w:szCs w:val="24"/>
        </w:rPr>
      </w:pPr>
    </w:p>
    <w:p w:rsidR="00996BFA" w:rsidRDefault="00996BFA" w:rsidP="00996BFA">
      <w:pPr>
        <w:pStyle w:val="BodyText"/>
        <w:spacing w:before="6"/>
        <w:jc w:val="both"/>
      </w:pPr>
      <w:r w:rsidRPr="00996BFA">
        <w:t xml:space="preserve">În contextul comemorării a 1700 de ani de istorie și cultură </w:t>
      </w:r>
      <w:proofErr w:type="spellStart"/>
      <w:r w:rsidRPr="00996BFA">
        <w:t>evreo</w:t>
      </w:r>
      <w:proofErr w:type="spellEnd"/>
      <w:r w:rsidRPr="00996BFA">
        <w:t>-germană,</w:t>
      </w:r>
      <w:r w:rsidR="00953516" w:rsidRPr="00953516">
        <w:rPr>
          <w:rStyle w:val="Hyperlink"/>
          <w:u w:val="none"/>
        </w:rPr>
        <w:t xml:space="preserve"> </w:t>
      </w:r>
      <w:hyperlink r:id="rId4" w:history="1">
        <w:r w:rsidR="00953516" w:rsidRPr="00996BFA">
          <w:rPr>
            <w:rStyle w:val="Hyperlink"/>
          </w:rPr>
          <w:t>Complexul Educațional „Laude-</w:t>
        </w:r>
        <w:proofErr w:type="spellStart"/>
        <w:r w:rsidR="00953516" w:rsidRPr="00996BFA">
          <w:rPr>
            <w:rStyle w:val="Hyperlink"/>
          </w:rPr>
          <w:t>Reut</w:t>
        </w:r>
        <w:proofErr w:type="spellEnd"/>
        <w:r w:rsidR="00953516" w:rsidRPr="00996BFA">
          <w:rPr>
            <w:rStyle w:val="Hyperlink"/>
          </w:rPr>
          <w:t>”</w:t>
        </w:r>
      </w:hyperlink>
      <w:r w:rsidR="00953516">
        <w:t xml:space="preserve"> </w:t>
      </w:r>
      <w:r w:rsidR="00953516">
        <w:t>organizează,</w:t>
      </w:r>
      <w:r w:rsidRPr="00996BFA">
        <w:t xml:space="preserve"> în perioada </w:t>
      </w:r>
      <w:r w:rsidRPr="00996BFA">
        <w:rPr>
          <w:b/>
        </w:rPr>
        <w:t>1-28 februarie 2022</w:t>
      </w:r>
      <w:r w:rsidRPr="00996BFA">
        <w:t xml:space="preserve">, </w:t>
      </w:r>
      <w:r w:rsidR="00953516" w:rsidRPr="00996BFA">
        <w:t>concursul de eseuri „Adevăr și memorie. Antisemitism și holocaust în România”</w:t>
      </w:r>
      <w:r w:rsidR="00953516">
        <w:t xml:space="preserve">. Proiectul se derulează </w:t>
      </w:r>
      <w:r w:rsidRPr="00996BFA">
        <w:t>sub egida Ambasadei Germaniei la București, a Ambasadei Statului Israel la</w:t>
      </w:r>
      <w:bookmarkStart w:id="0" w:name="_GoBack"/>
      <w:bookmarkEnd w:id="0"/>
      <w:r w:rsidRPr="00996BFA">
        <w:t xml:space="preserve"> București, a Ambasadei Statelor Unite ale Americii la București și a Institutului Național de Studierea Holocaustului „Elie Wiesel”, a Asociației</w:t>
      </w:r>
      <w:r w:rsidR="00953516">
        <w:t xml:space="preserve"> „Jean Waldman”,</w:t>
      </w:r>
      <w:r w:rsidRPr="00996BFA">
        <w:t xml:space="preserve"> a Consiliului Național al Elevilor, a ISMB și a inspectoratelor școlare.</w:t>
      </w:r>
    </w:p>
    <w:p w:rsidR="00953516" w:rsidRPr="00996BFA" w:rsidRDefault="00953516" w:rsidP="00996BFA">
      <w:pPr>
        <w:pStyle w:val="BodyText"/>
        <w:spacing w:before="6"/>
        <w:jc w:val="both"/>
      </w:pPr>
    </w:p>
    <w:p w:rsidR="00996BFA" w:rsidRPr="00996BFA" w:rsidRDefault="00D5613D" w:rsidP="00996BFA">
      <w:pPr>
        <w:pStyle w:val="BodyText"/>
        <w:spacing w:before="6"/>
        <w:jc w:val="both"/>
      </w:pPr>
      <w:r w:rsidRPr="00996BFA">
        <w:t>Competiția este adresată studenților cu profil istorie ori științe socio-umane ai Universității din București și ai altor instituții de învățământ superior din România, precum și elevilor de liceu și cadrelor didactice din învățământul preuniversitar (specialitatea istorie, socio-umane, limba română, limbi moderne).</w:t>
      </w:r>
    </w:p>
    <w:p w:rsidR="00D5613D" w:rsidRPr="00996BFA" w:rsidRDefault="006A1693" w:rsidP="00996BFA">
      <w:pPr>
        <w:pStyle w:val="BodyText"/>
        <w:spacing w:before="6"/>
        <w:jc w:val="both"/>
      </w:pPr>
      <w:r w:rsidRPr="00996BFA">
        <w:t xml:space="preserve">Studenții </w:t>
      </w:r>
      <w:r w:rsidR="004B3AE6" w:rsidRPr="00996BFA">
        <w:t xml:space="preserve">UB </w:t>
      </w:r>
      <w:r w:rsidRPr="00996BFA">
        <w:t>care își doresc să participe la concurs trebuie să trimită, până</w:t>
      </w:r>
      <w:r w:rsidR="004B3AE6" w:rsidRPr="00996BFA">
        <w:t xml:space="preserve"> </w:t>
      </w:r>
      <w:r w:rsidR="004B3AE6" w:rsidRPr="00996BFA">
        <w:rPr>
          <w:b/>
        </w:rPr>
        <w:t>luni</w:t>
      </w:r>
      <w:r w:rsidR="007D73DE" w:rsidRPr="00996BFA">
        <w:rPr>
          <w:b/>
        </w:rPr>
        <w:t>,</w:t>
      </w:r>
      <w:r w:rsidR="007D73DE" w:rsidRPr="00996BFA">
        <w:t xml:space="preserve"> </w:t>
      </w:r>
      <w:r w:rsidR="004B3AE6" w:rsidRPr="00996BFA">
        <w:rPr>
          <w:b/>
        </w:rPr>
        <w:t>28 februarie 2022</w:t>
      </w:r>
      <w:r w:rsidRPr="00996BFA">
        <w:rPr>
          <w:b/>
        </w:rPr>
        <w:t>,</w:t>
      </w:r>
      <w:r w:rsidR="00D5613D" w:rsidRPr="00996BFA">
        <w:t xml:space="preserve"> </w:t>
      </w:r>
      <w:hyperlink r:id="rId5" w:history="1">
        <w:r w:rsidR="00D5613D" w:rsidRPr="00996BFA">
          <w:rPr>
            <w:rStyle w:val="Hyperlink"/>
          </w:rPr>
          <w:t>formularul de înscriere</w:t>
        </w:r>
      </w:hyperlink>
      <w:r w:rsidR="00D5613D" w:rsidRPr="00996BFA">
        <w:t xml:space="preserve">. Participanții vor realiza un eseu, care va cuprinde 300 de cuvinte, inspirat din tematica concursului. Formularul de înscriere și eseul în format </w:t>
      </w:r>
      <w:proofErr w:type="spellStart"/>
      <w:r w:rsidR="00D5613D" w:rsidRPr="00996BFA">
        <w:t>word</w:t>
      </w:r>
      <w:proofErr w:type="spellEnd"/>
      <w:r w:rsidR="00D5613D" w:rsidRPr="00996BFA">
        <w:t xml:space="preserve"> și în format PDF se vor transmite în același mesaj email la adresa </w:t>
      </w:r>
      <w:hyperlink r:id="rId6" w:tgtFrame="_blank" w:history="1">
        <w:r w:rsidR="00D5613D" w:rsidRPr="00996BFA">
          <w:rPr>
            <w:rStyle w:val="Hyperlink"/>
            <w:color w:val="002060"/>
          </w:rPr>
          <w:t>1700ani@laude-reut.ro</w:t>
        </w:r>
      </w:hyperlink>
      <w:r w:rsidR="00D5613D" w:rsidRPr="00996BFA">
        <w:rPr>
          <w:color w:val="002060"/>
          <w:u w:val="single"/>
        </w:rPr>
        <w:t>.</w:t>
      </w:r>
    </w:p>
    <w:p w:rsidR="00D5613D" w:rsidRPr="00996BFA" w:rsidRDefault="00D5613D" w:rsidP="00996BFA">
      <w:pPr>
        <w:pStyle w:val="BodyText"/>
        <w:spacing w:line="264" w:lineRule="auto"/>
        <w:ind w:left="101" w:right="105"/>
        <w:jc w:val="both"/>
        <w:rPr>
          <w:color w:val="002060"/>
          <w:u w:val="single"/>
        </w:rPr>
      </w:pPr>
    </w:p>
    <w:p w:rsidR="00D5613D" w:rsidRPr="00996BFA" w:rsidRDefault="00D5613D" w:rsidP="00996BFA">
      <w:pPr>
        <w:pStyle w:val="Default"/>
        <w:jc w:val="both"/>
      </w:pPr>
      <w:r w:rsidRPr="00996BFA">
        <w:rPr>
          <w:iCs/>
        </w:rPr>
        <w:t>Tematica concursului</w:t>
      </w:r>
      <w:r w:rsidRPr="00996BFA">
        <w:rPr>
          <w:i/>
          <w:iCs/>
        </w:rPr>
        <w:t xml:space="preserve"> </w:t>
      </w:r>
      <w:r w:rsidRPr="00996BFA">
        <w:rPr>
          <w:iCs/>
        </w:rPr>
        <w:t xml:space="preserve">pentru Secțiunea </w:t>
      </w:r>
      <w:r w:rsidRPr="00996BFA">
        <w:rPr>
          <w:i/>
          <w:iCs/>
        </w:rPr>
        <w:t>Studenți</w:t>
      </w:r>
      <w:r w:rsidRPr="00996BFA">
        <w:rPr>
          <w:iCs/>
        </w:rPr>
        <w:t xml:space="preserve"> este</w:t>
      </w:r>
      <w:r w:rsidRPr="00996BFA">
        <w:rPr>
          <w:i/>
          <w:iCs/>
        </w:rPr>
        <w:t xml:space="preserve"> </w:t>
      </w:r>
      <w:r w:rsidRPr="00996BFA">
        <w:rPr>
          <w:iCs/>
        </w:rPr>
        <w:t xml:space="preserve">„Cunoaștere, înțelegere, interpretare și explicare a Holocaustului în context istoric și social” și </w:t>
      </w:r>
    </w:p>
    <w:p w:rsidR="00D5613D" w:rsidRPr="00996BFA" w:rsidRDefault="00D5613D" w:rsidP="00996BFA">
      <w:pPr>
        <w:pStyle w:val="Default"/>
        <w:jc w:val="both"/>
      </w:pPr>
      <w:r w:rsidRPr="00996BFA">
        <w:t>„</w:t>
      </w:r>
      <w:r w:rsidRPr="00996BFA">
        <w:rPr>
          <w:iCs/>
        </w:rPr>
        <w:t>Atitudini față de extremism și antisemitism în viața de toate zilele”. Participanții la  competiție pot opta, fie pentru o prezentare exhaustivă, fie pentru prezentarea unor studii de caz sau aspecte particulare ale fenomenului Holocaustului.</w:t>
      </w:r>
    </w:p>
    <w:p w:rsidR="00DC7D39" w:rsidRPr="00996BFA" w:rsidRDefault="006A1693" w:rsidP="00996BFA">
      <w:pPr>
        <w:pStyle w:val="BodyText"/>
        <w:spacing w:before="29" w:line="261" w:lineRule="auto"/>
        <w:ind w:right="106"/>
        <w:jc w:val="both"/>
      </w:pPr>
      <w:r w:rsidRPr="00996BFA">
        <w:t xml:space="preserve">Toate eseurile vor fi jurizate de către o comisie de specialitate formată din </w:t>
      </w:r>
      <w:r w:rsidR="00D5613D" w:rsidRPr="00996BFA">
        <w:t>specialiști în problematica Holocaustului.</w:t>
      </w:r>
    </w:p>
    <w:p w:rsidR="00996BFA" w:rsidRPr="00996BFA" w:rsidRDefault="00996BFA" w:rsidP="00996BFA">
      <w:pPr>
        <w:pStyle w:val="BodyText"/>
        <w:spacing w:line="261" w:lineRule="auto"/>
        <w:ind w:right="108"/>
        <w:jc w:val="both"/>
      </w:pPr>
    </w:p>
    <w:p w:rsidR="00C66986" w:rsidRPr="00996BFA" w:rsidRDefault="006A1693" w:rsidP="00996BFA">
      <w:pPr>
        <w:pStyle w:val="BodyText"/>
        <w:spacing w:line="261" w:lineRule="auto"/>
        <w:ind w:right="108"/>
        <w:jc w:val="both"/>
        <w:rPr>
          <w:color w:val="202021"/>
        </w:rPr>
      </w:pPr>
      <w:r w:rsidRPr="00996BFA">
        <w:rPr>
          <w:i/>
          <w:color w:val="202021"/>
        </w:rPr>
        <w:t>„</w:t>
      </w:r>
      <w:r w:rsidR="00D5613D" w:rsidRPr="00996BFA">
        <w:rPr>
          <w:i/>
          <w:color w:val="202021"/>
        </w:rPr>
        <w:t>Holocaustul a constituit una dintre marile tragedii ale istoriei universale. Acesta se referă la uciderea a aproximativ șase milioane de evrei, de toate vârstele, majoritatea din Europa, în timpul celui de-al Doilea Război Mondial, ca parte din „Soluția Finală a problemei evreiești”, termen care desemnează programul de exterminare a evreilor, plănuit și executat de regimul național-socialist din Germania, condus de Adolf Hitler și de colaboratorii acestuia. Holocaustul în România  a vizat  prigoana și exterminarea evreilor în teritoriile controlate de statul român între anii 1937 și 1944, adică de la primele legi anti-evreiești ale guvernului Octavian Goga – A. C. Cuza și până la lovitura de stat din 23 august 1944. Recrudescența îngrijorătoare a flagelului extremismului și antisemitismului, cu o amplificare considerabilă a atacurilor verbale şi fizice împotriva evreilor, a sinagogilor, instituțiilor şi cimitirelor evreiești în Europa și în lume impune în prezent combaterea globală a urii faţă de evrei, a rasismului şi xenofobiei</w:t>
      </w:r>
      <w:r w:rsidRPr="00996BFA">
        <w:rPr>
          <w:i/>
          <w:color w:val="202021"/>
        </w:rPr>
        <w:t xml:space="preserve">”, </w:t>
      </w:r>
      <w:r w:rsidR="007D73DE" w:rsidRPr="00996BFA">
        <w:rPr>
          <w:color w:val="202021"/>
        </w:rPr>
        <w:t xml:space="preserve">este mesajul adresat participanților de către </w:t>
      </w:r>
      <w:r w:rsidR="00D5613D" w:rsidRPr="00996BFA">
        <w:rPr>
          <w:color w:val="202021"/>
        </w:rPr>
        <w:t>organizator.</w:t>
      </w:r>
    </w:p>
    <w:p w:rsidR="00D5613D" w:rsidRPr="00996BFA" w:rsidRDefault="00D5613D" w:rsidP="00996BFA">
      <w:pPr>
        <w:pStyle w:val="BodyText"/>
        <w:spacing w:line="261" w:lineRule="auto"/>
        <w:ind w:left="101" w:right="108"/>
        <w:jc w:val="both"/>
        <w:rPr>
          <w:color w:val="202021"/>
        </w:rPr>
      </w:pPr>
    </w:p>
    <w:p w:rsidR="007D73DE" w:rsidRPr="00996BFA" w:rsidRDefault="00996BFA" w:rsidP="00996BFA">
      <w:pPr>
        <w:pStyle w:val="BodyText"/>
        <w:spacing w:line="261" w:lineRule="auto"/>
        <w:ind w:left="101" w:right="108"/>
        <w:jc w:val="both"/>
      </w:pPr>
      <w:r w:rsidRPr="00996BFA">
        <w:rPr>
          <w:color w:val="202021"/>
        </w:rPr>
        <w:t xml:space="preserve">Regulamentul concursului de eseuri, normele de redactare a lucrării, precum și detalii despre </w:t>
      </w:r>
      <w:proofErr w:type="spellStart"/>
      <w:r w:rsidRPr="00996BFA">
        <w:rPr>
          <w:color w:val="202021"/>
        </w:rPr>
        <w:t>premiileoferite</w:t>
      </w:r>
      <w:proofErr w:type="spellEnd"/>
      <w:r w:rsidRPr="00996BFA">
        <w:rPr>
          <w:color w:val="202021"/>
        </w:rPr>
        <w:t xml:space="preserve"> pot fi consultate </w:t>
      </w:r>
      <w:hyperlink r:id="rId7" w:history="1">
        <w:r w:rsidRPr="00996BFA">
          <w:rPr>
            <w:rStyle w:val="Hyperlink"/>
          </w:rPr>
          <w:t>aici</w:t>
        </w:r>
      </w:hyperlink>
      <w:r w:rsidRPr="00996BFA">
        <w:rPr>
          <w:color w:val="202021"/>
        </w:rPr>
        <w:t xml:space="preserve"> și </w:t>
      </w:r>
      <w:hyperlink r:id="rId8" w:history="1">
        <w:r w:rsidRPr="00996BFA">
          <w:rPr>
            <w:rStyle w:val="Hyperlink"/>
          </w:rPr>
          <w:t>aici</w:t>
        </w:r>
      </w:hyperlink>
      <w:r w:rsidRPr="00996BFA">
        <w:rPr>
          <w:color w:val="202021"/>
        </w:rPr>
        <w:t>.</w:t>
      </w:r>
      <w:r w:rsidRPr="00996BFA">
        <w:t xml:space="preserve"> </w:t>
      </w:r>
      <w:hyperlink r:id="rId9" w:history="1">
        <w:r w:rsidRPr="00996BFA">
          <w:rPr>
            <w:rStyle w:val="Hyperlink"/>
          </w:rPr>
          <w:t>Ambasada Israelului</w:t>
        </w:r>
      </w:hyperlink>
      <w:r w:rsidRPr="00996BFA">
        <w:rPr>
          <w:color w:val="202021"/>
        </w:rPr>
        <w:t xml:space="preserve"> și </w:t>
      </w:r>
      <w:hyperlink r:id="rId10" w:history="1">
        <w:r w:rsidRPr="00996BFA">
          <w:rPr>
            <w:rStyle w:val="Hyperlink"/>
          </w:rPr>
          <w:t>Complexul Educațional „Laude-</w:t>
        </w:r>
        <w:proofErr w:type="spellStart"/>
        <w:r w:rsidRPr="00996BFA">
          <w:rPr>
            <w:rStyle w:val="Hyperlink"/>
          </w:rPr>
          <w:t>Reut</w:t>
        </w:r>
        <w:proofErr w:type="spellEnd"/>
        <w:r w:rsidRPr="00996BFA">
          <w:rPr>
            <w:rStyle w:val="Hyperlink"/>
          </w:rPr>
          <w:t>”</w:t>
        </w:r>
      </w:hyperlink>
      <w:r w:rsidRPr="00996BFA">
        <w:rPr>
          <w:color w:val="202021"/>
        </w:rPr>
        <w:t xml:space="preserve"> sprijină persoanele interesate în procesul de aplicare și stau la dispoziția acestora cu informații utile. </w:t>
      </w:r>
    </w:p>
    <w:p w:rsidR="00DC7D39" w:rsidRPr="00996BFA" w:rsidRDefault="00DC7D39" w:rsidP="00996BFA">
      <w:pPr>
        <w:pStyle w:val="BodyText"/>
        <w:jc w:val="both"/>
      </w:pPr>
    </w:p>
    <w:p w:rsidR="00DC7D39" w:rsidRPr="00996BFA" w:rsidRDefault="004B3AE6" w:rsidP="00996BFA">
      <w:pPr>
        <w:pStyle w:val="BodyText"/>
        <w:jc w:val="both"/>
        <w:rPr>
          <w:i/>
        </w:rPr>
      </w:pPr>
      <w:r w:rsidRPr="00996BFA">
        <w:rPr>
          <w:i/>
        </w:rPr>
        <w:t xml:space="preserve">Concursul este sprijinit de Ambasada Germaniei la București, Ambasada Statului Israel la București, Ambasada S.U.A. la București, BCR – partener strategic, Institutul Național de Studierea Holocaustului </w:t>
      </w:r>
      <w:r w:rsidR="00996BFA" w:rsidRPr="00996BFA">
        <w:rPr>
          <w:i/>
        </w:rPr>
        <w:t>„</w:t>
      </w:r>
      <w:r w:rsidRPr="00996BFA">
        <w:rPr>
          <w:i/>
        </w:rPr>
        <w:t>Elie Wiesel</w:t>
      </w:r>
      <w:r w:rsidR="00996BFA" w:rsidRPr="00996BFA">
        <w:rPr>
          <w:i/>
        </w:rPr>
        <w:t>”</w:t>
      </w:r>
      <w:r w:rsidRPr="00996BFA">
        <w:rPr>
          <w:i/>
        </w:rPr>
        <w:t xml:space="preserve">, Fundația </w:t>
      </w:r>
      <w:r w:rsidR="00996BFA" w:rsidRPr="00996BFA">
        <w:rPr>
          <w:i/>
        </w:rPr>
        <w:t>„</w:t>
      </w:r>
      <w:proofErr w:type="spellStart"/>
      <w:r w:rsidRPr="00996BFA">
        <w:rPr>
          <w:i/>
        </w:rPr>
        <w:t>Reut</w:t>
      </w:r>
      <w:proofErr w:type="spellEnd"/>
      <w:r w:rsidR="00996BFA" w:rsidRPr="00996BFA">
        <w:rPr>
          <w:i/>
        </w:rPr>
        <w:t>”</w:t>
      </w:r>
      <w:r w:rsidRPr="00996BFA">
        <w:rPr>
          <w:i/>
        </w:rPr>
        <w:t xml:space="preserve"> (fostă Fundația </w:t>
      </w:r>
      <w:r w:rsidR="00996BFA" w:rsidRPr="00996BFA">
        <w:rPr>
          <w:i/>
        </w:rPr>
        <w:t>„</w:t>
      </w:r>
      <w:r w:rsidRPr="00996BFA">
        <w:rPr>
          <w:i/>
        </w:rPr>
        <w:t xml:space="preserve">Ronald S. </w:t>
      </w:r>
      <w:proofErr w:type="spellStart"/>
      <w:r w:rsidRPr="00996BFA">
        <w:rPr>
          <w:i/>
        </w:rPr>
        <w:t>Lauder</w:t>
      </w:r>
      <w:proofErr w:type="spellEnd"/>
      <w:r w:rsidR="00996BFA" w:rsidRPr="00996BFA">
        <w:rPr>
          <w:i/>
        </w:rPr>
        <w:t>”</w:t>
      </w:r>
      <w:r w:rsidRPr="00996BFA">
        <w:rPr>
          <w:i/>
        </w:rPr>
        <w:t xml:space="preserve">), Fundația Magna Cum Laude </w:t>
      </w:r>
      <w:proofErr w:type="spellStart"/>
      <w:r w:rsidRPr="00996BFA">
        <w:rPr>
          <w:i/>
        </w:rPr>
        <w:t>Reut</w:t>
      </w:r>
      <w:proofErr w:type="spellEnd"/>
      <w:r w:rsidRPr="00996BFA">
        <w:rPr>
          <w:i/>
        </w:rPr>
        <w:t xml:space="preserve"> și Fundația </w:t>
      </w:r>
      <w:r w:rsidR="00996BFA" w:rsidRPr="00996BFA">
        <w:rPr>
          <w:i/>
        </w:rPr>
        <w:t>„</w:t>
      </w:r>
      <w:r w:rsidRPr="00996BFA">
        <w:rPr>
          <w:i/>
        </w:rPr>
        <w:t>Jean Waldman</w:t>
      </w:r>
      <w:r w:rsidR="00996BFA" w:rsidRPr="00996BFA">
        <w:rPr>
          <w:i/>
        </w:rPr>
        <w:t>”</w:t>
      </w:r>
      <w:r w:rsidRPr="00996BFA">
        <w:rPr>
          <w:i/>
        </w:rPr>
        <w:t>.</w:t>
      </w:r>
    </w:p>
    <w:sectPr w:rsidR="00DC7D39" w:rsidRPr="00996BFA" w:rsidSect="00DC7D39">
      <w:type w:val="continuous"/>
      <w:pgSz w:w="11920" w:h="16860"/>
      <w:pgMar w:top="7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C7D39"/>
    <w:rsid w:val="004B3AE6"/>
    <w:rsid w:val="006A1693"/>
    <w:rsid w:val="007D73DE"/>
    <w:rsid w:val="00953516"/>
    <w:rsid w:val="00996BFA"/>
    <w:rsid w:val="009A1049"/>
    <w:rsid w:val="009C75BF"/>
    <w:rsid w:val="00C66986"/>
    <w:rsid w:val="00CC4F50"/>
    <w:rsid w:val="00D5613D"/>
    <w:rsid w:val="00DC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AD748-E9C9-4E3F-9A10-56C14C8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C7D39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C7D39"/>
    <w:rPr>
      <w:sz w:val="24"/>
      <w:szCs w:val="24"/>
    </w:rPr>
  </w:style>
  <w:style w:type="paragraph" w:styleId="Title">
    <w:name w:val="Title"/>
    <w:basedOn w:val="Normal"/>
    <w:uiPriority w:val="1"/>
    <w:qFormat/>
    <w:rsid w:val="00DC7D39"/>
    <w:pPr>
      <w:spacing w:before="68"/>
      <w:ind w:left="3328" w:right="206" w:hanging="3123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DC7D39"/>
  </w:style>
  <w:style w:type="paragraph" w:customStyle="1" w:styleId="TableParagraph">
    <w:name w:val="Table Paragraph"/>
    <w:basedOn w:val="Normal"/>
    <w:uiPriority w:val="1"/>
    <w:qFormat/>
    <w:rsid w:val="00DC7D39"/>
  </w:style>
  <w:style w:type="paragraph" w:styleId="BalloonText">
    <w:name w:val="Balloon Text"/>
    <w:basedOn w:val="Normal"/>
    <w:link w:val="BalloonTextChar"/>
    <w:uiPriority w:val="99"/>
    <w:semiHidden/>
    <w:unhideWhenUsed/>
    <w:rsid w:val="006A1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93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7D73DE"/>
    <w:rPr>
      <w:color w:val="0000FF" w:themeColor="hyperlink"/>
      <w:u w:val="single"/>
    </w:rPr>
  </w:style>
  <w:style w:type="paragraph" w:customStyle="1" w:styleId="Default">
    <w:name w:val="Default"/>
    <w:rsid w:val="00D5613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ude-reut.ro/2022/02/01/concurs-de-eseuri-laude-reu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buc.ro/wp-content/uploads/2022/02/REGULAMENT-CONCURS-ESEURI-HOLOCAUST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700ani@laude-reut.r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nibuc.ro/wp-content/uploads/2022/02/FORMULAR-DE-INSCRIERE-CONCURS-DE-ESEURI_-FINAL.pdf" TargetMode="External"/><Relationship Id="rId10" Type="http://schemas.openxmlformats.org/officeDocument/2006/relationships/hyperlink" Target="http://www.laude-reut.ro" TargetMode="External"/><Relationship Id="rId4" Type="http://schemas.openxmlformats.org/officeDocument/2006/relationships/hyperlink" Target="http://www.laude-reut.ro" TargetMode="External"/><Relationship Id="rId9" Type="http://schemas.openxmlformats.org/officeDocument/2006/relationships/hyperlink" Target="https://embassies.gov.il/bucharest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</dc:creator>
  <cp:lastModifiedBy>Ioan Dorel Miclea</cp:lastModifiedBy>
  <cp:revision>5</cp:revision>
  <dcterms:created xsi:type="dcterms:W3CDTF">2020-11-05T09:08:00Z</dcterms:created>
  <dcterms:modified xsi:type="dcterms:W3CDTF">2022-02-08T14:17:00Z</dcterms:modified>
</cp:coreProperties>
</file>