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06" w:rsidRPr="00012C97" w:rsidRDefault="00382706" w:rsidP="00012C97">
      <w:pPr>
        <w:jc w:val="both"/>
        <w:rPr>
          <w:b/>
          <w:sz w:val="24"/>
          <w:szCs w:val="24"/>
          <w:lang w:val="ro-RO"/>
        </w:rPr>
      </w:pPr>
      <w:r w:rsidRPr="00012C97">
        <w:rPr>
          <w:b/>
          <w:sz w:val="24"/>
          <w:szCs w:val="24"/>
          <w:lang w:val="ro-RO"/>
        </w:rPr>
        <w:t>Seminarele din cadrul programului ASF de educație financiară „Laboratorul Academic” continu</w:t>
      </w:r>
      <w:r w:rsidR="00004304" w:rsidRPr="00012C97">
        <w:rPr>
          <w:b/>
          <w:sz w:val="24"/>
          <w:szCs w:val="24"/>
          <w:lang w:val="ro-RO"/>
        </w:rPr>
        <w:t>ă</w:t>
      </w:r>
      <w:r w:rsidRPr="00012C97">
        <w:rPr>
          <w:b/>
          <w:sz w:val="24"/>
          <w:szCs w:val="24"/>
          <w:lang w:val="ro-RO"/>
        </w:rPr>
        <w:t xml:space="preserve"> la Universitatea </w:t>
      </w:r>
      <w:r w:rsidR="00012C97">
        <w:rPr>
          <w:b/>
          <w:sz w:val="24"/>
          <w:szCs w:val="24"/>
          <w:lang w:val="ro-RO"/>
        </w:rPr>
        <w:t xml:space="preserve">din </w:t>
      </w:r>
      <w:r w:rsidRPr="00012C97">
        <w:rPr>
          <w:b/>
          <w:sz w:val="24"/>
          <w:szCs w:val="24"/>
          <w:lang w:val="ro-RO"/>
        </w:rPr>
        <w:t>Bucure</w:t>
      </w:r>
      <w:r w:rsidR="00DA503D" w:rsidRPr="00012C97">
        <w:rPr>
          <w:b/>
          <w:sz w:val="24"/>
          <w:szCs w:val="24"/>
          <w:lang w:val="ro-RO"/>
        </w:rPr>
        <w:t>ș</w:t>
      </w:r>
      <w:r w:rsidRPr="00012C97">
        <w:rPr>
          <w:b/>
          <w:sz w:val="24"/>
          <w:szCs w:val="24"/>
          <w:lang w:val="ro-RO"/>
        </w:rPr>
        <w:t xml:space="preserve">ti – Facultatea de Chimie </w:t>
      </w:r>
    </w:p>
    <w:p w:rsidR="00382706" w:rsidRPr="00012C97" w:rsidRDefault="00382706" w:rsidP="00012C97">
      <w:pPr>
        <w:jc w:val="both"/>
        <w:rPr>
          <w:rFonts w:cstheme="minorHAnsi"/>
          <w:sz w:val="24"/>
          <w:szCs w:val="24"/>
          <w:lang w:val="ro-RO"/>
        </w:rPr>
      </w:pPr>
    </w:p>
    <w:p w:rsidR="00382706" w:rsidRPr="00012C97" w:rsidRDefault="00382706" w:rsidP="00012C97">
      <w:pPr>
        <w:jc w:val="both"/>
        <w:rPr>
          <w:rFonts w:cstheme="minorHAnsi"/>
          <w:sz w:val="24"/>
          <w:szCs w:val="24"/>
          <w:lang w:val="ro-RO"/>
        </w:rPr>
      </w:pPr>
      <w:r w:rsidRPr="00012C97">
        <w:rPr>
          <w:rStyle w:val="Strong"/>
          <w:rFonts w:cstheme="minorHAnsi"/>
          <w:sz w:val="24"/>
          <w:szCs w:val="24"/>
          <w:lang w:val="ro-RO"/>
        </w:rPr>
        <w:t>Luni, 11 aprilie 2022</w:t>
      </w:r>
      <w:r w:rsidRPr="00012C97">
        <w:rPr>
          <w:rFonts w:cstheme="minorHAnsi"/>
          <w:sz w:val="24"/>
          <w:szCs w:val="24"/>
          <w:lang w:val="ro-RO"/>
        </w:rPr>
        <w:t xml:space="preserve">, Facultatea de Chimie a Universității din București găzduiește seminarele de educație financiară din programul Autorității de Supraveghere Financiară dedicate mediului universitar – </w:t>
      </w:r>
      <w:r w:rsidR="00DA503D" w:rsidRPr="00012C97">
        <w:rPr>
          <w:rFonts w:cstheme="minorHAnsi"/>
          <w:sz w:val="24"/>
          <w:szCs w:val="24"/>
          <w:lang w:val="ro-RO"/>
        </w:rPr>
        <w:t>„</w:t>
      </w:r>
      <w:r w:rsidRPr="00012C97">
        <w:rPr>
          <w:rFonts w:cstheme="minorHAnsi"/>
          <w:sz w:val="24"/>
          <w:szCs w:val="24"/>
          <w:lang w:val="ro-RO"/>
        </w:rPr>
        <w:t>Laboratorul Academic</w:t>
      </w:r>
      <w:r w:rsidR="00DA503D" w:rsidRPr="00012C97">
        <w:rPr>
          <w:rFonts w:cstheme="minorHAnsi"/>
          <w:sz w:val="24"/>
          <w:szCs w:val="24"/>
          <w:lang w:val="ro-RO"/>
        </w:rPr>
        <w:t>”</w:t>
      </w:r>
      <w:r w:rsidRPr="00012C97">
        <w:rPr>
          <w:rFonts w:cstheme="minorHAnsi"/>
          <w:sz w:val="24"/>
          <w:szCs w:val="24"/>
          <w:lang w:val="ro-RO"/>
        </w:rPr>
        <w:t>. Acestea vor avea loc online în intervalul orar </w:t>
      </w:r>
      <w:r w:rsidRPr="00012C97">
        <w:rPr>
          <w:rStyle w:val="Strong"/>
          <w:rFonts w:cstheme="minorHAnsi"/>
          <w:sz w:val="24"/>
          <w:szCs w:val="24"/>
          <w:lang w:val="ro-RO"/>
        </w:rPr>
        <w:t>16:00-20:00, pe platforma Zoom.</w:t>
      </w:r>
    </w:p>
    <w:p w:rsidR="00382706" w:rsidRPr="00012C97" w:rsidRDefault="00DA503D" w:rsidP="00012C97">
      <w:pPr>
        <w:jc w:val="both"/>
        <w:rPr>
          <w:rFonts w:cstheme="minorHAnsi"/>
          <w:sz w:val="24"/>
          <w:szCs w:val="24"/>
          <w:lang w:val="ro-RO"/>
        </w:rPr>
      </w:pPr>
      <w:r w:rsidRPr="00012C97">
        <w:rPr>
          <w:rFonts w:cstheme="minorHAnsi"/>
          <w:sz w:val="24"/>
          <w:szCs w:val="24"/>
          <w:lang w:val="ro-RO"/>
        </w:rPr>
        <w:t>„</w:t>
      </w:r>
      <w:r w:rsidR="00382706" w:rsidRPr="00012C97">
        <w:rPr>
          <w:rFonts w:cstheme="minorHAnsi"/>
          <w:sz w:val="24"/>
          <w:szCs w:val="24"/>
          <w:lang w:val="ro-RO"/>
        </w:rPr>
        <w:t>Laboratorul Academic</w:t>
      </w:r>
      <w:r w:rsidRPr="00012C97">
        <w:rPr>
          <w:rFonts w:cstheme="minorHAnsi"/>
          <w:sz w:val="24"/>
          <w:szCs w:val="24"/>
          <w:lang w:val="ro-RO"/>
        </w:rPr>
        <w:t>”</w:t>
      </w:r>
      <w:r w:rsidR="00382706" w:rsidRPr="00012C97">
        <w:rPr>
          <w:rFonts w:cstheme="minorHAnsi"/>
          <w:sz w:val="24"/>
          <w:szCs w:val="24"/>
          <w:lang w:val="ro-RO"/>
        </w:rPr>
        <w:t xml:space="preserve"> este un program de educaţie financiară desti</w:t>
      </w:r>
      <w:r w:rsidR="00012C97">
        <w:rPr>
          <w:rFonts w:cstheme="minorHAnsi"/>
          <w:sz w:val="24"/>
          <w:szCs w:val="24"/>
          <w:lang w:val="ro-RO"/>
        </w:rPr>
        <w:t xml:space="preserve">nat studenților, masteranzilor, </w:t>
      </w:r>
      <w:bookmarkStart w:id="0" w:name="_GoBack"/>
      <w:bookmarkEnd w:id="0"/>
      <w:r w:rsidR="00382706" w:rsidRPr="00012C97">
        <w:rPr>
          <w:rFonts w:cstheme="minorHAnsi"/>
          <w:sz w:val="24"/>
          <w:szCs w:val="24"/>
          <w:lang w:val="ro-RO"/>
        </w:rPr>
        <w:t>doctoranzilor și cuprinde sesiuni de lucru pe teme de interes legate de componenta financiară a educației economice.</w:t>
      </w:r>
    </w:p>
    <w:p w:rsidR="00382706" w:rsidRPr="00012C97" w:rsidRDefault="00382706" w:rsidP="00012C97">
      <w:pPr>
        <w:jc w:val="both"/>
        <w:rPr>
          <w:rFonts w:cstheme="minorHAnsi"/>
          <w:sz w:val="24"/>
          <w:szCs w:val="24"/>
          <w:lang w:val="ro-RO"/>
        </w:rPr>
      </w:pPr>
      <w:r w:rsidRPr="00012C97">
        <w:rPr>
          <w:rFonts w:cstheme="minorHAnsi"/>
          <w:sz w:val="24"/>
          <w:szCs w:val="24"/>
          <w:lang w:val="ro-RO"/>
        </w:rPr>
        <w:t>Scopul seminarelor programate este de a contribui la înţelegerea fenomenelor și produselor financiare nebancare asociate cu diferite evenimente din viaţa unei persoane și la creşterea nivelului de cultură financiară a studenților pentru a asigura formarea competenţelor financiare de care aceştia au nevoie.</w:t>
      </w:r>
    </w:p>
    <w:p w:rsidR="00382706" w:rsidRPr="00012C97" w:rsidRDefault="00382706" w:rsidP="00012C97">
      <w:pPr>
        <w:jc w:val="both"/>
        <w:rPr>
          <w:rFonts w:cstheme="minorHAnsi"/>
          <w:sz w:val="24"/>
          <w:szCs w:val="24"/>
          <w:lang w:val="ro-RO"/>
        </w:rPr>
      </w:pPr>
      <w:r w:rsidRPr="00012C97">
        <w:rPr>
          <w:rFonts w:cstheme="minorHAnsi"/>
          <w:sz w:val="24"/>
          <w:szCs w:val="24"/>
          <w:lang w:val="ro-RO"/>
        </w:rPr>
        <w:t>Specialiști de prestigiu ai Autoritatății pentru Supraveghere Financiară vor aborda teme precum construirea unui buget personal, achiziția unui autoturism – asigurări auto, achiziția unei case –asigurarea locuinței, asigurarea veniturilor la ieșirea la pensie – pensiile private și economisirea pe termen lung.</w:t>
      </w:r>
    </w:p>
    <w:p w:rsidR="00382706" w:rsidRPr="00012C97" w:rsidRDefault="00382706" w:rsidP="00012C97">
      <w:pPr>
        <w:jc w:val="both"/>
        <w:rPr>
          <w:rFonts w:cstheme="minorHAnsi"/>
          <w:sz w:val="24"/>
          <w:szCs w:val="24"/>
          <w:lang w:val="ro-RO"/>
        </w:rPr>
      </w:pPr>
      <w:r w:rsidRPr="00012C97">
        <w:rPr>
          <w:rFonts w:cstheme="minorHAnsi"/>
          <w:sz w:val="24"/>
          <w:szCs w:val="24"/>
          <w:lang w:val="ro-RO"/>
        </w:rPr>
        <w:t>La eveniment pot participa toţi membrii comunităţii academice ai Universităţii din București, iar link-ul de conectare poate fi accesat </w:t>
      </w:r>
      <w:hyperlink r:id="rId5" w:tgtFrame="_blank" w:history="1">
        <w:r w:rsidRPr="00012C97">
          <w:rPr>
            <w:rStyle w:val="Strong"/>
            <w:rFonts w:cstheme="minorHAnsi"/>
            <w:sz w:val="24"/>
            <w:szCs w:val="24"/>
            <w:lang w:val="ro-RO"/>
          </w:rPr>
          <w:t>aici</w:t>
        </w:r>
      </w:hyperlink>
      <w:r w:rsidRPr="00012C97">
        <w:rPr>
          <w:rFonts w:cstheme="minorHAnsi"/>
          <w:sz w:val="24"/>
          <w:szCs w:val="24"/>
          <w:lang w:val="ro-RO"/>
        </w:rPr>
        <w:t>.</w:t>
      </w:r>
    </w:p>
    <w:p w:rsidR="00382706" w:rsidRPr="00012C97" w:rsidRDefault="00382706" w:rsidP="00012C97">
      <w:pPr>
        <w:jc w:val="both"/>
        <w:rPr>
          <w:rFonts w:cstheme="minorHAnsi"/>
          <w:sz w:val="24"/>
          <w:szCs w:val="24"/>
          <w:lang w:val="ro-RO"/>
        </w:rPr>
      </w:pPr>
    </w:p>
    <w:sectPr w:rsidR="00382706" w:rsidRPr="00012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06"/>
    <w:rsid w:val="00004304"/>
    <w:rsid w:val="00012C97"/>
    <w:rsid w:val="002514AE"/>
    <w:rsid w:val="00382706"/>
    <w:rsid w:val="00623F57"/>
    <w:rsid w:val="006B6C39"/>
    <w:rsid w:val="00D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2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7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8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70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8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7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7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2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7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8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70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8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7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6965203142?pwd=RzZwOTB0R2NhS3ZLUUUxSkpyN3B6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BONTAS Alexandra Ioana</dc:creator>
  <cp:keywords/>
  <dc:description/>
  <cp:lastModifiedBy>Ionelia Olteanu</cp:lastModifiedBy>
  <cp:revision>3</cp:revision>
  <cp:lastPrinted>2022-04-07T06:46:00Z</cp:lastPrinted>
  <dcterms:created xsi:type="dcterms:W3CDTF">2022-04-07T07:03:00Z</dcterms:created>
  <dcterms:modified xsi:type="dcterms:W3CDTF">2022-04-07T08:36:00Z</dcterms:modified>
</cp:coreProperties>
</file>