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26BFE" w14:textId="041F6731" w:rsidR="002E1A5C" w:rsidRPr="00006CC2" w:rsidRDefault="00A76FF9" w:rsidP="00D03B98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Prezentare</w:t>
      </w:r>
      <w:r w:rsidR="002E1A5C" w:rsidRPr="0006321A">
        <w:rPr>
          <w:rFonts w:ascii="Times New Roman" w:hAnsi="Times New Roman" w:cs="Times New Roman"/>
          <w:b/>
          <w:sz w:val="24"/>
          <w:lang w:val="ro-RO"/>
        </w:rPr>
        <w:t xml:space="preserve">a </w:t>
      </w:r>
      <w:r>
        <w:rPr>
          <w:rFonts w:ascii="Times New Roman" w:hAnsi="Times New Roman" w:cs="Times New Roman"/>
          <w:b/>
          <w:sz w:val="24"/>
          <w:lang w:val="ro-RO"/>
        </w:rPr>
        <w:t xml:space="preserve">online a </w:t>
      </w:r>
      <w:r w:rsidR="002E1A5C" w:rsidRPr="0006321A">
        <w:rPr>
          <w:rFonts w:ascii="Times New Roman" w:hAnsi="Times New Roman" w:cs="Times New Roman"/>
          <w:b/>
          <w:sz w:val="24"/>
          <w:lang w:val="ro-RO"/>
        </w:rPr>
        <w:t xml:space="preserve">ofertei de admitere </w:t>
      </w:r>
      <w:r w:rsidR="002E1A5C" w:rsidRPr="00006CC2">
        <w:rPr>
          <w:rFonts w:ascii="Times New Roman" w:hAnsi="Times New Roman" w:cs="Times New Roman"/>
          <w:b/>
          <w:sz w:val="24"/>
          <w:lang w:val="ro-RO"/>
        </w:rPr>
        <w:t xml:space="preserve">pentru studii universitare de doctorat în cadrul </w:t>
      </w:r>
      <w:r w:rsidR="00EC1DBC" w:rsidRPr="00EC1DBC">
        <w:rPr>
          <w:rFonts w:ascii="Times New Roman" w:hAnsi="Times New Roman" w:cs="Times New Roman"/>
          <w:b/>
          <w:sz w:val="24"/>
          <w:lang w:val="ro-RO"/>
        </w:rPr>
        <w:t>ISDS-UB</w:t>
      </w:r>
    </w:p>
    <w:p w14:paraId="6B65BE9F" w14:textId="77777777" w:rsidR="00F9481A" w:rsidRPr="00006CC2" w:rsidRDefault="00F9481A" w:rsidP="00F9481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E2D650E" w14:textId="77777777" w:rsidR="00A76FF9" w:rsidRDefault="002A23C5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 w:rsidRPr="0006321A">
        <w:rPr>
          <w:rFonts w:ascii="Times New Roman" w:hAnsi="Times New Roman" w:cs="Times New Roman"/>
          <w:b/>
          <w:bCs/>
          <w:sz w:val="24"/>
          <w:lang w:val="ro-RO"/>
        </w:rPr>
        <w:t xml:space="preserve">Joi, </w:t>
      </w:r>
      <w:r w:rsidR="00006CC2" w:rsidRPr="0006321A">
        <w:rPr>
          <w:rFonts w:ascii="Times New Roman" w:hAnsi="Times New Roman" w:cs="Times New Roman"/>
          <w:b/>
          <w:bCs/>
          <w:sz w:val="24"/>
          <w:lang w:val="ro-RO"/>
        </w:rPr>
        <w:t xml:space="preserve">16 </w:t>
      </w:r>
      <w:r w:rsidRPr="0006321A">
        <w:rPr>
          <w:rFonts w:ascii="Times New Roman" w:hAnsi="Times New Roman" w:cs="Times New Roman"/>
          <w:b/>
          <w:bCs/>
          <w:sz w:val="24"/>
          <w:lang w:val="ro-RO"/>
        </w:rPr>
        <w:t xml:space="preserve">iunie </w:t>
      </w:r>
      <w:r w:rsidR="00006CC2" w:rsidRPr="0006321A">
        <w:rPr>
          <w:rFonts w:ascii="Times New Roman" w:hAnsi="Times New Roman" w:cs="Times New Roman"/>
          <w:b/>
          <w:bCs/>
          <w:sz w:val="24"/>
          <w:lang w:val="ro-RO"/>
        </w:rPr>
        <w:t>2022</w:t>
      </w:r>
      <w:r w:rsidR="00EC1DBC">
        <w:rPr>
          <w:rFonts w:ascii="Times New Roman" w:hAnsi="Times New Roman" w:cs="Times New Roman"/>
          <w:b/>
          <w:bCs/>
          <w:sz w:val="24"/>
          <w:lang w:val="ro-RO"/>
        </w:rPr>
        <w:t>,</w:t>
      </w:r>
      <w:r w:rsidR="00A72C8F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EC1DBC" w:rsidRPr="00EC1DBC">
        <w:rPr>
          <w:rFonts w:ascii="Times New Roman" w:hAnsi="Times New Roman" w:cs="Times New Roman"/>
          <w:sz w:val="24"/>
          <w:lang w:val="ro-RO"/>
        </w:rPr>
        <w:t xml:space="preserve">Școala Interdisciplinară de Studii Doctorale a Universităţii din Bucureşti </w:t>
      </w:r>
      <w:r w:rsidR="00EC1DBC">
        <w:rPr>
          <w:rFonts w:ascii="Times New Roman" w:hAnsi="Times New Roman" w:cs="Times New Roman"/>
          <w:sz w:val="24"/>
          <w:lang w:val="ro-RO"/>
        </w:rPr>
        <w:t>(</w:t>
      </w:r>
      <w:proofErr w:type="spellStart"/>
      <w:r w:rsidRPr="00EC1DBC">
        <w:rPr>
          <w:rFonts w:ascii="Times New Roman" w:hAnsi="Times New Roman" w:cs="Times New Roman"/>
          <w:i/>
          <w:sz w:val="24"/>
          <w:lang w:val="ro-RO"/>
        </w:rPr>
        <w:t>Interdisciplinary</w:t>
      </w:r>
      <w:proofErr w:type="spellEnd"/>
      <w:r w:rsidRPr="00EC1DBC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EC1DBC">
        <w:rPr>
          <w:rFonts w:ascii="Times New Roman" w:hAnsi="Times New Roman" w:cs="Times New Roman"/>
          <w:i/>
          <w:sz w:val="24"/>
          <w:lang w:val="ro-RO"/>
        </w:rPr>
        <w:t>School</w:t>
      </w:r>
      <w:proofErr w:type="spellEnd"/>
      <w:r w:rsidRPr="00EC1DBC">
        <w:rPr>
          <w:rFonts w:ascii="Times New Roman" w:hAnsi="Times New Roman" w:cs="Times New Roman"/>
          <w:i/>
          <w:sz w:val="24"/>
          <w:lang w:val="ro-RO"/>
        </w:rPr>
        <w:t xml:space="preserve"> of Doctoral Studies</w:t>
      </w:r>
      <w:r w:rsidR="00EC1DBC">
        <w:rPr>
          <w:rFonts w:ascii="Times New Roman" w:hAnsi="Times New Roman" w:cs="Times New Roman"/>
          <w:i/>
          <w:sz w:val="24"/>
          <w:lang w:val="ro-RO"/>
        </w:rPr>
        <w:t>)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Pr="0006321A">
        <w:rPr>
          <w:rFonts w:ascii="Times New Roman" w:hAnsi="Times New Roman" w:cs="Times New Roman"/>
          <w:sz w:val="24"/>
          <w:lang w:val="ro-RO"/>
        </w:rPr>
        <w:t xml:space="preserve">organizează un </w:t>
      </w:r>
      <w:r w:rsidRPr="00A76FF9">
        <w:rPr>
          <w:rFonts w:ascii="Times New Roman" w:hAnsi="Times New Roman" w:cs="Times New Roman"/>
          <w:b/>
          <w:sz w:val="24"/>
          <w:lang w:val="ro-RO"/>
        </w:rPr>
        <w:t>eveniment online</w:t>
      </w:r>
      <w:r w:rsidRPr="0006321A">
        <w:rPr>
          <w:rFonts w:ascii="Times New Roman" w:hAnsi="Times New Roman" w:cs="Times New Roman"/>
          <w:sz w:val="24"/>
          <w:lang w:val="ro-RO"/>
        </w:rPr>
        <w:t xml:space="preserve"> de </w:t>
      </w:r>
      <w:r w:rsidRPr="00A76FF9">
        <w:rPr>
          <w:rFonts w:ascii="Times New Roman" w:hAnsi="Times New Roman" w:cs="Times New Roman"/>
          <w:b/>
          <w:sz w:val="24"/>
          <w:lang w:val="ro-RO"/>
        </w:rPr>
        <w:t xml:space="preserve">prezentare a ofertei </w:t>
      </w:r>
      <w:r w:rsidR="000D4BFE" w:rsidRPr="00A76FF9">
        <w:rPr>
          <w:rFonts w:ascii="Times New Roman" w:hAnsi="Times New Roman" w:cs="Times New Roman"/>
          <w:b/>
          <w:sz w:val="24"/>
          <w:lang w:val="ro-RO"/>
        </w:rPr>
        <w:t>de admitere pentru studii universitare de doctorat</w:t>
      </w:r>
      <w:r w:rsidR="000D4BFE" w:rsidRPr="0006321A">
        <w:rPr>
          <w:rFonts w:ascii="Times New Roman" w:hAnsi="Times New Roman" w:cs="Times New Roman"/>
          <w:sz w:val="24"/>
          <w:lang w:val="ro-RO"/>
        </w:rPr>
        <w:t xml:space="preserve"> pentru </w:t>
      </w:r>
      <w:r w:rsidR="000D4BFE" w:rsidRPr="00EC1DBC">
        <w:rPr>
          <w:rFonts w:ascii="Times New Roman" w:hAnsi="Times New Roman" w:cs="Times New Roman"/>
          <w:b/>
          <w:sz w:val="24"/>
          <w:lang w:val="ro-RO"/>
        </w:rPr>
        <w:t>sesiunea din septembrie 202</w:t>
      </w:r>
      <w:r w:rsidR="007D2B0B" w:rsidRPr="00EC1DBC">
        <w:rPr>
          <w:rFonts w:ascii="Times New Roman" w:hAnsi="Times New Roman" w:cs="Times New Roman"/>
          <w:b/>
          <w:sz w:val="24"/>
          <w:lang w:val="ro-RO"/>
        </w:rPr>
        <w:t>2</w:t>
      </w:r>
      <w:r w:rsidR="000D4BFE" w:rsidRPr="0006321A">
        <w:rPr>
          <w:rFonts w:ascii="Times New Roman" w:hAnsi="Times New Roman" w:cs="Times New Roman"/>
          <w:sz w:val="24"/>
          <w:lang w:val="ro-RO"/>
        </w:rPr>
        <w:t xml:space="preserve">. </w:t>
      </w:r>
    </w:p>
    <w:p w14:paraId="1D5AF51A" w14:textId="3180DEC8" w:rsidR="00F9481A" w:rsidRPr="0006321A" w:rsidRDefault="00EC1DBC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Evenimentul va avea loc 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începând cu ora </w:t>
      </w:r>
      <w:r w:rsidRPr="0006321A">
        <w:rPr>
          <w:rFonts w:ascii="Times New Roman" w:hAnsi="Times New Roman" w:cs="Times New Roman"/>
          <w:b/>
          <w:bCs/>
          <w:sz w:val="24"/>
          <w:lang w:val="ro-RO"/>
        </w:rPr>
        <w:t>18</w:t>
      </w:r>
      <w:r>
        <w:rPr>
          <w:rFonts w:ascii="Times New Roman" w:hAnsi="Times New Roman" w:cs="Times New Roman"/>
          <w:b/>
          <w:bCs/>
          <w:sz w:val="24"/>
          <w:lang w:val="ro-RO"/>
        </w:rPr>
        <w:t>:</w:t>
      </w:r>
      <w:r w:rsidRPr="0006321A">
        <w:rPr>
          <w:rFonts w:ascii="Times New Roman" w:hAnsi="Times New Roman" w:cs="Times New Roman"/>
          <w:b/>
          <w:bCs/>
          <w:sz w:val="24"/>
          <w:lang w:val="ro-RO"/>
        </w:rPr>
        <w:t>00</w:t>
      </w:r>
      <w:r>
        <w:rPr>
          <w:rFonts w:ascii="Times New Roman" w:hAnsi="Times New Roman" w:cs="Times New Roman"/>
          <w:sz w:val="24"/>
          <w:lang w:val="ro-RO"/>
        </w:rPr>
        <w:t>.</w:t>
      </w:r>
      <w:r w:rsidR="00A76FF9">
        <w:rPr>
          <w:rFonts w:ascii="Times New Roman" w:hAnsi="Times New Roman" w:cs="Times New Roman"/>
          <w:sz w:val="24"/>
          <w:lang w:val="ro-RO"/>
        </w:rPr>
        <w:t xml:space="preserve"> </w:t>
      </w:r>
      <w:r w:rsidR="00F9481A" w:rsidRPr="0006321A">
        <w:rPr>
          <w:rFonts w:ascii="Times New Roman" w:hAnsi="Times New Roman" w:cs="Times New Roman"/>
          <w:sz w:val="24"/>
          <w:lang w:val="ro-RO"/>
        </w:rPr>
        <w:t>Persoanele interes</w:t>
      </w:r>
      <w:r w:rsidR="00006CC2" w:rsidRPr="0006321A">
        <w:rPr>
          <w:rFonts w:ascii="Times New Roman" w:hAnsi="Times New Roman" w:cs="Times New Roman"/>
          <w:sz w:val="24"/>
          <w:lang w:val="ro-RO"/>
        </w:rPr>
        <w:t>a</w:t>
      </w:r>
      <w:r w:rsidR="00F9481A" w:rsidRPr="0006321A">
        <w:rPr>
          <w:rFonts w:ascii="Times New Roman" w:hAnsi="Times New Roman" w:cs="Times New Roman"/>
          <w:sz w:val="24"/>
          <w:lang w:val="ro-RO"/>
        </w:rPr>
        <w:t>t</w:t>
      </w:r>
      <w:r w:rsidR="00F9481A" w:rsidRPr="0006321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 să participe sunt rugate să completeze </w:t>
      </w:r>
      <w:hyperlink r:id="rId6" w:history="1">
        <w:r w:rsidR="00F9481A" w:rsidRPr="00A76FF9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următorul formular</w:t>
        </w:r>
      </w:hyperlink>
      <w:r w:rsidR="00A76FF9">
        <w:rPr>
          <w:rFonts w:ascii="Times New Roman" w:hAnsi="Times New Roman" w:cs="Times New Roman"/>
          <w:sz w:val="24"/>
          <w:lang w:val="ro-RO"/>
        </w:rPr>
        <w:t>, după care vor primi link-ul</w:t>
      </w:r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 de acces.</w:t>
      </w:r>
    </w:p>
    <w:p w14:paraId="4579B485" w14:textId="77777777" w:rsidR="00681068" w:rsidRPr="00006CC2" w:rsidRDefault="00681068" w:rsidP="00CA2EB3">
      <w:pPr>
        <w:jc w:val="both"/>
        <w:rPr>
          <w:rFonts w:ascii="Times New Roman" w:hAnsi="Times New Roman" w:cs="Times New Roman"/>
          <w:b/>
          <w:i/>
          <w:sz w:val="24"/>
          <w:lang w:val="ro-RO"/>
        </w:rPr>
      </w:pPr>
      <w:r w:rsidRPr="0006321A">
        <w:rPr>
          <w:rFonts w:ascii="Times New Roman" w:hAnsi="Times New Roman" w:cs="Times New Roman"/>
          <w:b/>
          <w:i/>
          <w:sz w:val="24"/>
          <w:lang w:val="ro-RO"/>
        </w:rPr>
        <w:t>Organziarea studiilor unviersitare de doctorat în cadrul ISDS-UB</w:t>
      </w:r>
    </w:p>
    <w:p w14:paraId="690F367E" w14:textId="2AA5CC95" w:rsidR="006E3FD6" w:rsidRPr="00006CC2" w:rsidRDefault="0079642E" w:rsidP="00A72C8F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>Studiile univ</w:t>
      </w:r>
      <w:r w:rsidR="00836C85" w:rsidRPr="00006CC2">
        <w:rPr>
          <w:rFonts w:ascii="Times New Roman" w:hAnsi="Times New Roman" w:cs="Times New Roman"/>
          <w:sz w:val="24"/>
          <w:lang w:val="ro-RO"/>
        </w:rPr>
        <w:t xml:space="preserve">ersitare de doctorat în cadrul </w:t>
      </w:r>
      <w:r w:rsidR="00EC1DBC">
        <w:rPr>
          <w:rFonts w:ascii="Times New Roman" w:hAnsi="Times New Roman" w:cs="Times New Roman"/>
          <w:sz w:val="24"/>
          <w:lang w:val="ro-RO"/>
        </w:rPr>
        <w:t>ISDS-UB</w:t>
      </w:r>
      <w:r w:rsidR="00EC1DBC" w:rsidRPr="00EC1DBC">
        <w:rPr>
          <w:rFonts w:ascii="Times New Roman" w:hAnsi="Times New Roman" w:cs="Times New Roman"/>
          <w:sz w:val="24"/>
          <w:lang w:val="ro-RO"/>
        </w:rPr>
        <w:t xml:space="preserve"> </w:t>
      </w:r>
      <w:r w:rsidRPr="00006CC2">
        <w:rPr>
          <w:rFonts w:ascii="Times New Roman" w:hAnsi="Times New Roman" w:cs="Times New Roman"/>
          <w:sz w:val="24"/>
          <w:lang w:val="ro-RO"/>
        </w:rPr>
        <w:t>se organizează sub forma unor grupuri interdisciplinare de cercetare și formare (</w:t>
      </w:r>
      <w:proofErr w:type="spellStart"/>
      <w:r w:rsidRPr="00006CC2">
        <w:rPr>
          <w:rFonts w:ascii="Times New Roman" w:hAnsi="Times New Roman" w:cs="Times New Roman"/>
          <w:i/>
          <w:sz w:val="24"/>
          <w:lang w:val="ro-RO"/>
        </w:rPr>
        <w:t>Interdisciplinary</w:t>
      </w:r>
      <w:proofErr w:type="spellEnd"/>
      <w:r w:rsidRP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i/>
          <w:sz w:val="24"/>
          <w:lang w:val="ro-RO"/>
        </w:rPr>
        <w:t>Research</w:t>
      </w:r>
      <w:proofErr w:type="spellEnd"/>
      <w:r w:rsidRPr="00006CC2">
        <w:rPr>
          <w:rFonts w:ascii="Times New Roman" w:hAnsi="Times New Roman" w:cs="Times New Roman"/>
          <w:i/>
          <w:sz w:val="24"/>
          <w:lang w:val="ro-RO"/>
        </w:rPr>
        <w:t xml:space="preserve"> Training Group</w:t>
      </w:r>
      <w:r w:rsidR="00006CC2" w:rsidRP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EC1DBC" w:rsidRPr="00EC1DBC">
        <w:rPr>
          <w:rFonts w:ascii="Times New Roman" w:hAnsi="Times New Roman" w:cs="Times New Roman"/>
          <w:i/>
          <w:sz w:val="24"/>
          <w:lang w:val="ro-RO"/>
        </w:rPr>
        <w:t>–</w:t>
      </w:r>
      <w:r w:rsidR="00836C85" w:rsidRPr="00006CC2">
        <w:rPr>
          <w:rFonts w:ascii="Times New Roman" w:hAnsi="Times New Roman" w:cs="Times New Roman"/>
          <w:i/>
          <w:sz w:val="24"/>
          <w:lang w:val="ro-RO"/>
        </w:rPr>
        <w:t xml:space="preserve"> IRTG),</w:t>
      </w:r>
      <w:r w:rsidR="00836C85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006CC2" w:rsidRPr="00006CC2">
        <w:rPr>
          <w:rFonts w:ascii="Times New Roman" w:hAnsi="Times New Roman" w:cs="Times New Roman"/>
          <w:sz w:val="24"/>
          <w:lang w:val="ro-RO"/>
        </w:rPr>
        <w:t>î</w:t>
      </w:r>
      <w:r w:rsidR="00836C85" w:rsidRPr="00006CC2">
        <w:rPr>
          <w:rFonts w:ascii="Times New Roman" w:hAnsi="Times New Roman" w:cs="Times New Roman"/>
          <w:sz w:val="24"/>
          <w:lang w:val="ro-RO"/>
        </w:rPr>
        <w:t xml:space="preserve">nsă candidații pot propune proiecte de cercetare și ȋn afara acestora (cu condiția prezentării </w:t>
      </w:r>
      <w:r w:rsidR="00E45907" w:rsidRPr="00006CC2">
        <w:rPr>
          <w:rFonts w:ascii="Times New Roman" w:hAnsi="Times New Roman" w:cs="Times New Roman"/>
          <w:sz w:val="24"/>
          <w:lang w:val="ro-RO"/>
        </w:rPr>
        <w:t xml:space="preserve">unei propuneri care vizează o abordare interdisciplinară). </w:t>
      </w:r>
      <w:r w:rsidR="006E3FD6" w:rsidRPr="00006CC2">
        <w:rPr>
          <w:rFonts w:ascii="Times New Roman" w:hAnsi="Times New Roman" w:cs="Times New Roman"/>
          <w:sz w:val="24"/>
          <w:lang w:val="ro-RO"/>
        </w:rPr>
        <w:t>În prezent există patru astfel de IRTG-uri funcționale la nivelul Școlii Doctorale:</w:t>
      </w:r>
    </w:p>
    <w:p w14:paraId="07AA7A5C" w14:textId="6D48B1A3" w:rsidR="00655946" w:rsidRPr="00006CC2" w:rsidRDefault="00655946" w:rsidP="0065594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EC1DBC">
        <w:rPr>
          <w:rFonts w:ascii="Times New Roman" w:hAnsi="Times New Roman" w:cs="Times New Roman"/>
          <w:b/>
          <w:i/>
          <w:sz w:val="24"/>
          <w:lang w:val="ro-RO"/>
        </w:rPr>
        <w:t>Mind, Language and Cognition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(înființat în anul 2019)</w:t>
      </w:r>
      <w:r w:rsidR="00006CC2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A76FF9">
        <w:rPr>
          <w:rFonts w:ascii="Times New Roman" w:hAnsi="Times New Roman" w:cs="Times New Roman"/>
          <w:sz w:val="24"/>
          <w:lang w:val="ro-RO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</w:t>
      </w:r>
      <w:r w:rsidR="00A76FF9">
        <w:rPr>
          <w:rFonts w:ascii="Times New Roman" w:hAnsi="Times New Roman" w:cs="Times New Roman"/>
          <w:sz w:val="24"/>
          <w:lang w:val="ro-RO"/>
        </w:rPr>
        <w:t xml:space="preserve"> </w:t>
      </w:r>
      <w:r w:rsidRPr="00006CC2">
        <w:rPr>
          <w:rFonts w:ascii="Times New Roman" w:hAnsi="Times New Roman" w:cs="Times New Roman"/>
          <w:sz w:val="24"/>
          <w:lang w:val="ro-RO"/>
        </w:rPr>
        <w:t>cercetători din domeniile: biologie, informatică, filologie, mate</w:t>
      </w:r>
      <w:r w:rsidR="00EC1DBC">
        <w:rPr>
          <w:rFonts w:ascii="Times New Roman" w:hAnsi="Times New Roman" w:cs="Times New Roman"/>
          <w:sz w:val="24"/>
          <w:lang w:val="ro-RO"/>
        </w:rPr>
        <w:t>matică, filosofie și psihologie;</w:t>
      </w:r>
    </w:p>
    <w:p w14:paraId="3224D531" w14:textId="3FBB6C98" w:rsidR="00655946" w:rsidRPr="00006CC2" w:rsidRDefault="00655946" w:rsidP="0065594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EC1DBC">
        <w:rPr>
          <w:rFonts w:ascii="Times New Roman" w:hAnsi="Times New Roman" w:cs="Times New Roman"/>
          <w:b/>
          <w:i/>
          <w:sz w:val="24"/>
          <w:lang w:val="ro-RO"/>
        </w:rPr>
        <w:t>Complex Systems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(înființat în anul 2019)</w:t>
      </w:r>
      <w:r w:rsidR="00006CC2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A76FF9">
        <w:rPr>
          <w:rFonts w:ascii="Times New Roman" w:hAnsi="Times New Roman" w:cs="Times New Roman"/>
          <w:sz w:val="24"/>
          <w:lang w:val="ro-RO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</w:t>
      </w:r>
      <w:r w:rsidR="00A76FF9">
        <w:rPr>
          <w:rFonts w:ascii="Times New Roman" w:hAnsi="Times New Roman" w:cs="Times New Roman"/>
          <w:sz w:val="24"/>
          <w:lang w:val="ro-RO"/>
        </w:rPr>
        <w:t xml:space="preserve"> 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cercetători din domeniile: </w:t>
      </w:r>
      <w:r w:rsidR="00EC1DBC">
        <w:rPr>
          <w:rFonts w:ascii="Times New Roman" w:hAnsi="Times New Roman" w:cs="Times New Roman"/>
          <w:sz w:val="24"/>
          <w:lang w:val="ro-RO"/>
        </w:rPr>
        <w:t>geografie, fizică și sociologie;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4A13945D" w14:textId="5653F383" w:rsidR="00655946" w:rsidRPr="00006CC2" w:rsidRDefault="00655946" w:rsidP="00EC1DB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EC1DBC">
        <w:rPr>
          <w:rFonts w:ascii="Times New Roman" w:hAnsi="Times New Roman" w:cs="Times New Roman"/>
          <w:b/>
          <w:i/>
          <w:sz w:val="24"/>
          <w:lang w:val="ro-RO"/>
        </w:rPr>
        <w:t>Natural Resources &amp; Social-Ecological Systems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(înființat în anul 2021)</w:t>
      </w:r>
      <w:r w:rsidR="00006CC2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EC1DBC" w:rsidRPr="00EC1DBC">
        <w:rPr>
          <w:rFonts w:ascii="Times New Roman" w:hAnsi="Times New Roman" w:cs="Times New Roman"/>
          <w:sz w:val="24"/>
          <w:lang w:val="ro-RO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 cercetători din domeniile: geografie, geolog</w:t>
      </w:r>
      <w:r w:rsidR="00EC1DBC">
        <w:rPr>
          <w:rFonts w:ascii="Times New Roman" w:hAnsi="Times New Roman" w:cs="Times New Roman"/>
          <w:sz w:val="24"/>
          <w:lang w:val="ro-RO"/>
        </w:rPr>
        <w:t>ie, istorie și științe politice;</w:t>
      </w:r>
    </w:p>
    <w:p w14:paraId="6C2F8C46" w14:textId="4FFFC4E4" w:rsidR="00655946" w:rsidRPr="00006CC2" w:rsidRDefault="00655946" w:rsidP="00EC1DB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EC1DBC">
        <w:rPr>
          <w:rFonts w:ascii="Times New Roman" w:hAnsi="Times New Roman" w:cs="Times New Roman"/>
          <w:b/>
          <w:i/>
          <w:sz w:val="24"/>
          <w:lang w:val="ro-RO"/>
        </w:rPr>
        <w:t>Higher Education Studies. Policies, institutions and people in the transition from modernity to a post-industrial world (HES) (înființat în anul 2021)</w:t>
      </w:r>
      <w:r w:rsidR="00006CC2" w:rsidRPr="00A76FF9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EC1DBC" w:rsidRPr="00EC1DBC">
        <w:rPr>
          <w:rFonts w:ascii="Times New Roman" w:hAnsi="Times New Roman" w:cs="Times New Roman"/>
          <w:b/>
          <w:i/>
          <w:sz w:val="24"/>
          <w:lang w:val="ro-RO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 cercetători din domeniile: științele educației, filosofie, științe politice, istorie și sociologie. </w:t>
      </w:r>
    </w:p>
    <w:p w14:paraId="7725471F" w14:textId="7E7F851F" w:rsidR="002E1A5C" w:rsidRPr="00006CC2" w:rsidRDefault="002E1A5C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 xml:space="preserve">În cadrul evenimentului, </w:t>
      </w:r>
      <w:r w:rsidR="00014F15" w:rsidRPr="00006CC2">
        <w:rPr>
          <w:rFonts w:ascii="Times New Roman" w:hAnsi="Times New Roman" w:cs="Times New Roman"/>
          <w:sz w:val="24"/>
          <w:lang w:val="ro-RO"/>
        </w:rPr>
        <w:t>reprezentanții</w:t>
      </w:r>
      <w:r w:rsidR="00283205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="00283205" w:rsidRPr="00006CC2">
        <w:rPr>
          <w:rFonts w:ascii="Times New Roman" w:hAnsi="Times New Roman" w:cs="Times New Roman"/>
          <w:sz w:val="24"/>
          <w:lang w:val="ro-RO"/>
        </w:rPr>
        <w:t>IRTG-urilor</w:t>
      </w:r>
      <w:proofErr w:type="spellEnd"/>
      <w:r w:rsidR="00A76FF9">
        <w:rPr>
          <w:rFonts w:ascii="Times New Roman" w:hAnsi="Times New Roman" w:cs="Times New Roman"/>
          <w:sz w:val="24"/>
          <w:lang w:val="ro-RO"/>
        </w:rPr>
        <w:t>,</w:t>
      </w:r>
      <w:r w:rsidR="00283205" w:rsidRPr="00006CC2">
        <w:rPr>
          <w:rFonts w:ascii="Times New Roman" w:hAnsi="Times New Roman" w:cs="Times New Roman"/>
          <w:sz w:val="24"/>
          <w:lang w:val="ro-RO"/>
        </w:rPr>
        <w:t xml:space="preserve"> precum și directorul Școlii Doctorale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vor fi în dialog cu </w:t>
      </w:r>
      <w:r w:rsidR="00283205" w:rsidRPr="00006CC2">
        <w:rPr>
          <w:rFonts w:ascii="Times New Roman" w:hAnsi="Times New Roman" w:cs="Times New Roman"/>
          <w:sz w:val="24"/>
          <w:lang w:val="ro-RO"/>
        </w:rPr>
        <w:t>potențialii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006CC2" w:rsidRPr="00006CC2">
        <w:rPr>
          <w:rFonts w:ascii="Times New Roman" w:hAnsi="Times New Roman" w:cs="Times New Roman"/>
          <w:sz w:val="24"/>
          <w:lang w:val="ro-RO"/>
        </w:rPr>
        <w:t>candidați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, </w:t>
      </w:r>
      <w:r w:rsidR="00967DD4" w:rsidRPr="00006CC2">
        <w:rPr>
          <w:rFonts w:ascii="Times New Roman" w:hAnsi="Times New Roman" w:cs="Times New Roman"/>
          <w:sz w:val="24"/>
          <w:lang w:val="ro-RO"/>
        </w:rPr>
        <w:t xml:space="preserve">prezentându-le </w:t>
      </w:r>
      <w:r w:rsidR="00014F15" w:rsidRPr="00006CC2">
        <w:rPr>
          <w:rFonts w:ascii="Times New Roman" w:hAnsi="Times New Roman" w:cs="Times New Roman"/>
          <w:sz w:val="24"/>
          <w:lang w:val="ro-RO"/>
        </w:rPr>
        <w:t>direcțiile de cercetare abordate de către fiecare echipă multidisciplinară</w:t>
      </w:r>
      <w:r w:rsidR="00543943">
        <w:rPr>
          <w:rFonts w:ascii="Times New Roman" w:hAnsi="Times New Roman" w:cs="Times New Roman"/>
          <w:sz w:val="24"/>
          <w:lang w:val="ro-RO"/>
        </w:rPr>
        <w:t>,</w:t>
      </w:r>
      <w:r w:rsidR="00014F15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353F88" w:rsidRPr="00006CC2">
        <w:rPr>
          <w:rFonts w:ascii="Times New Roman" w:hAnsi="Times New Roman" w:cs="Times New Roman"/>
          <w:sz w:val="24"/>
          <w:lang w:val="ro-RO"/>
        </w:rPr>
        <w:t xml:space="preserve">precum și 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răspunzând la </w:t>
      </w:r>
      <w:r w:rsidR="00014F15" w:rsidRPr="00006CC2">
        <w:rPr>
          <w:rFonts w:ascii="Times New Roman" w:hAnsi="Times New Roman" w:cs="Times New Roman"/>
          <w:sz w:val="24"/>
          <w:lang w:val="ro-RO"/>
        </w:rPr>
        <w:t>eventuale întrebări</w:t>
      </w:r>
      <w:r w:rsidR="00353F88" w:rsidRPr="00006CC2">
        <w:rPr>
          <w:rFonts w:ascii="Times New Roman" w:hAnsi="Times New Roman" w:cs="Times New Roman"/>
          <w:sz w:val="24"/>
          <w:lang w:val="ro-RO"/>
        </w:rPr>
        <w:t xml:space="preserve"> legate de procesul de admitere și de parcursul doctoral ulterior. </w:t>
      </w:r>
    </w:p>
    <w:p w14:paraId="6C266D77" w14:textId="6AC9EE28" w:rsidR="0041661F" w:rsidRPr="00006CC2" w:rsidRDefault="0041661F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 xml:space="preserve">Menționăm că pentru studiile de doctorat în afara celor 4 IRTG-uri se acceptă candidați în toate domeniile în care universitatea organizează studii </w:t>
      </w:r>
      <w:r w:rsidR="00006CC2" w:rsidRPr="00006CC2">
        <w:rPr>
          <w:rFonts w:ascii="Times New Roman" w:hAnsi="Times New Roman" w:cs="Times New Roman"/>
          <w:sz w:val="24"/>
          <w:lang w:val="ro-RO"/>
        </w:rPr>
        <w:t>universitare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de doctorat cu condiția ca cercetarea propusă să se </w:t>
      </w:r>
      <w:r w:rsidR="00604472" w:rsidRPr="00006CC2">
        <w:rPr>
          <w:rFonts w:ascii="Times New Roman" w:hAnsi="Times New Roman" w:cs="Times New Roman"/>
          <w:sz w:val="24"/>
          <w:lang w:val="ro-RO"/>
        </w:rPr>
        <w:t xml:space="preserve">alinieze cu temele de cercetare </w:t>
      </w:r>
      <w:r w:rsidR="00083C78" w:rsidRPr="00006CC2">
        <w:rPr>
          <w:rFonts w:ascii="Times New Roman" w:hAnsi="Times New Roman" w:cs="Times New Roman"/>
          <w:sz w:val="24"/>
          <w:lang w:val="ro-RO"/>
        </w:rPr>
        <w:t>abordate</w:t>
      </w:r>
      <w:r w:rsidR="00604472" w:rsidRPr="00006CC2">
        <w:rPr>
          <w:rFonts w:ascii="Times New Roman" w:hAnsi="Times New Roman" w:cs="Times New Roman"/>
          <w:sz w:val="24"/>
          <w:lang w:val="ro-RO"/>
        </w:rPr>
        <w:t xml:space="preserve"> de un cercetăt</w:t>
      </w:r>
      <w:r w:rsidR="00543943">
        <w:rPr>
          <w:rFonts w:ascii="Times New Roman" w:hAnsi="Times New Roman" w:cs="Times New Roman"/>
          <w:sz w:val="24"/>
          <w:lang w:val="ro-RO"/>
        </w:rPr>
        <w:t>or afiliat la Școala Doctorală.</w:t>
      </w:r>
    </w:p>
    <w:p w14:paraId="195E2A7D" w14:textId="6B773508" w:rsidR="008D1745" w:rsidRPr="00006CC2" w:rsidRDefault="00B74B73" w:rsidP="008D1745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>Mai multe informații despre procesul de a</w:t>
      </w:r>
      <w:r w:rsidR="00D85273" w:rsidRPr="00006CC2">
        <w:rPr>
          <w:rFonts w:ascii="Times New Roman" w:hAnsi="Times New Roman" w:cs="Times New Roman"/>
          <w:sz w:val="24"/>
          <w:lang w:val="ro-RO"/>
        </w:rPr>
        <w:t>d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mitere sunt disponibile pe </w:t>
      </w:r>
      <w:r w:rsidR="00F9481A" w:rsidRPr="00006CC2">
        <w:rPr>
          <w:rFonts w:ascii="Times New Roman" w:hAnsi="Times New Roman" w:cs="Times New Roman"/>
          <w:sz w:val="24"/>
          <w:lang w:val="ro-RO"/>
        </w:rPr>
        <w:t>web</w:t>
      </w:r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site-ul </w:t>
      </w:r>
      <w:hyperlink r:id="rId7" w:history="1">
        <w:proofErr w:type="spellStart"/>
        <w:r w:rsidR="00F9481A" w:rsidRPr="00A76FF9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isds.unibuc.ro</w:t>
        </w:r>
        <w:proofErr w:type="spellEnd"/>
      </w:hyperlink>
      <w:r w:rsidR="00F9481A" w:rsidRPr="0006321A">
        <w:rPr>
          <w:rFonts w:ascii="Times New Roman" w:hAnsi="Times New Roman" w:cs="Times New Roman"/>
          <w:sz w:val="24"/>
          <w:lang w:val="ro-RO"/>
        </w:rPr>
        <w:t>, la sec</w:t>
      </w:r>
      <w:r w:rsidR="00006CC2" w:rsidRPr="0006321A">
        <w:rPr>
          <w:rFonts w:ascii="Times New Roman" w:hAnsi="Times New Roman" w:cs="Times New Roman"/>
          <w:sz w:val="24"/>
          <w:lang w:val="ro-RO"/>
        </w:rPr>
        <w:t>ț</w:t>
      </w:r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iunea </w:t>
      </w:r>
      <w:hyperlink r:id="rId8" w:history="1">
        <w:proofErr w:type="spellStart"/>
        <w:r w:rsidR="00EC1DBC" w:rsidRPr="00EC1DBC">
          <w:rPr>
            <w:rStyle w:val="Hyperlink"/>
            <w:rFonts w:ascii="Times New Roman" w:hAnsi="Times New Roman" w:cs="Times New Roman"/>
            <w:b/>
            <w:i/>
            <w:sz w:val="24"/>
            <w:lang w:val="ro-RO"/>
          </w:rPr>
          <w:t>Admission</w:t>
        </w:r>
        <w:proofErr w:type="spellEnd"/>
        <w:r w:rsidR="00EC1DBC" w:rsidRPr="00EC1DBC">
          <w:rPr>
            <w:rStyle w:val="Hyperlink"/>
            <w:rFonts w:ascii="Times New Roman" w:hAnsi="Times New Roman" w:cs="Times New Roman"/>
            <w:b/>
            <w:i/>
            <w:sz w:val="24"/>
            <w:lang w:val="ro-RO"/>
          </w:rPr>
          <w:t xml:space="preserve"> </w:t>
        </w:r>
        <w:proofErr w:type="spellStart"/>
        <w:r w:rsidR="00EC1DBC" w:rsidRPr="00EC1DBC">
          <w:rPr>
            <w:rStyle w:val="Hyperlink"/>
            <w:rFonts w:ascii="Times New Roman" w:hAnsi="Times New Roman" w:cs="Times New Roman"/>
            <w:b/>
            <w:i/>
            <w:sz w:val="24"/>
            <w:lang w:val="ro-RO"/>
          </w:rPr>
          <w:t>Process</w:t>
        </w:r>
        <w:proofErr w:type="spellEnd"/>
      </w:hyperlink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. </w:t>
      </w:r>
    </w:p>
    <w:p w14:paraId="4C90C7F7" w14:textId="2E574DEF" w:rsidR="002E1A5C" w:rsidRPr="00006CC2" w:rsidRDefault="008A2BA9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lastRenderedPageBreak/>
        <w:t xml:space="preserve">Pentru admiterea din </w:t>
      </w:r>
      <w:r w:rsidR="006E6A4A">
        <w:rPr>
          <w:rFonts w:ascii="Times New Roman" w:hAnsi="Times New Roman" w:cs="Times New Roman"/>
          <w:sz w:val="24"/>
          <w:lang w:val="ro-RO"/>
        </w:rPr>
        <w:t>s</w:t>
      </w:r>
      <w:r w:rsidRPr="00006CC2">
        <w:rPr>
          <w:rFonts w:ascii="Times New Roman" w:hAnsi="Times New Roman" w:cs="Times New Roman"/>
          <w:sz w:val="24"/>
          <w:lang w:val="ro-RO"/>
        </w:rPr>
        <w:t>eptembrie 202</w:t>
      </w:r>
      <w:r w:rsidR="007D2B0B" w:rsidRPr="00006CC2">
        <w:rPr>
          <w:rFonts w:ascii="Times New Roman" w:hAnsi="Times New Roman" w:cs="Times New Roman"/>
          <w:sz w:val="24"/>
          <w:lang w:val="ro-RO"/>
        </w:rPr>
        <w:t>2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în cadrul ISDS</w:t>
      </w:r>
      <w:r w:rsidR="002A23C5" w:rsidRPr="00006CC2">
        <w:rPr>
          <w:rFonts w:ascii="Times New Roman" w:hAnsi="Times New Roman" w:cs="Times New Roman"/>
          <w:sz w:val="24"/>
          <w:lang w:val="ro-RO"/>
        </w:rPr>
        <w:t xml:space="preserve"> sunt disponibile </w:t>
      </w:r>
      <w:r w:rsidR="002A23C5" w:rsidRPr="00006CC2">
        <w:rPr>
          <w:rFonts w:ascii="Times New Roman" w:hAnsi="Times New Roman" w:cs="Times New Roman"/>
          <w:b/>
          <w:sz w:val="24"/>
          <w:lang w:val="ro-RO"/>
        </w:rPr>
        <w:t>12 locuri finanțate de la bugetul de stat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, din care </w:t>
      </w:r>
      <w:r w:rsidR="00B81B27">
        <w:rPr>
          <w:rFonts w:ascii="Times New Roman" w:hAnsi="Times New Roman" w:cs="Times New Roman"/>
          <w:b/>
          <w:bCs/>
          <w:sz w:val="24"/>
          <w:lang w:val="ro-RO"/>
        </w:rPr>
        <w:t>6 locuri cu bursă</w:t>
      </w:r>
      <w:r w:rsidRPr="00006CC2">
        <w:rPr>
          <w:rFonts w:ascii="Times New Roman" w:hAnsi="Times New Roman" w:cs="Times New Roman"/>
          <w:sz w:val="24"/>
          <w:lang w:val="ro-RO"/>
        </w:rPr>
        <w:t>.</w:t>
      </w:r>
      <w:r w:rsidR="0041494B" w:rsidRPr="00006CC2">
        <w:rPr>
          <w:rFonts w:ascii="Times New Roman" w:hAnsi="Times New Roman" w:cs="Times New Roman"/>
          <w:sz w:val="24"/>
          <w:lang w:val="ro-RO"/>
        </w:rPr>
        <w:t xml:space="preserve"> De asem</w:t>
      </w:r>
      <w:r w:rsidR="002A23C5" w:rsidRPr="00006CC2">
        <w:rPr>
          <w:rFonts w:ascii="Times New Roman" w:hAnsi="Times New Roman" w:cs="Times New Roman"/>
          <w:sz w:val="24"/>
          <w:lang w:val="ro-RO"/>
        </w:rPr>
        <w:t xml:space="preserve">enea sunt prevăzute </w:t>
      </w:r>
      <w:r w:rsidR="002A23C5" w:rsidRPr="0006321A">
        <w:rPr>
          <w:rFonts w:ascii="Times New Roman" w:hAnsi="Times New Roman" w:cs="Times New Roman"/>
          <w:b/>
          <w:bCs/>
          <w:sz w:val="24"/>
          <w:lang w:val="ro-RO"/>
        </w:rPr>
        <w:t xml:space="preserve">30 de locuri cu taxă. </w:t>
      </w:r>
    </w:p>
    <w:p w14:paraId="69541E4D" w14:textId="77777777" w:rsidR="00494A96" w:rsidRPr="0006321A" w:rsidRDefault="00494A96" w:rsidP="00CA2EB3">
      <w:pPr>
        <w:jc w:val="both"/>
        <w:rPr>
          <w:rFonts w:ascii="Times New Roman" w:hAnsi="Times New Roman" w:cs="Times New Roman"/>
          <w:b/>
          <w:i/>
          <w:sz w:val="24"/>
          <w:lang w:val="ro-RO"/>
        </w:rPr>
      </w:pPr>
      <w:r w:rsidRPr="0006321A">
        <w:rPr>
          <w:rFonts w:ascii="Times New Roman" w:hAnsi="Times New Roman" w:cs="Times New Roman"/>
          <w:b/>
          <w:i/>
          <w:sz w:val="24"/>
          <w:lang w:val="ro-RO"/>
        </w:rPr>
        <w:t>De ce să alegi să studiezi la ISDS?</w:t>
      </w:r>
    </w:p>
    <w:p w14:paraId="5B1B6C6D" w14:textId="7D8749CE" w:rsidR="0024079E" w:rsidRPr="0006321A" w:rsidRDefault="0024079E" w:rsidP="0029684E">
      <w:p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 xml:space="preserve">De la înființarea sa în 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 xml:space="preserve">anul </w:t>
      </w:r>
      <w:r w:rsidRPr="0006321A">
        <w:rPr>
          <w:rFonts w:ascii="Times New Roman" w:hAnsi="Times New Roman" w:cs="Times New Roman"/>
          <w:i/>
          <w:sz w:val="24"/>
          <w:lang w:val="ro-RO"/>
        </w:rPr>
        <w:t>2018, ș</w:t>
      </w:r>
      <w:r w:rsidR="00762CBA" w:rsidRPr="0006321A">
        <w:rPr>
          <w:rFonts w:ascii="Times New Roman" w:hAnsi="Times New Roman" w:cs="Times New Roman"/>
          <w:i/>
          <w:sz w:val="24"/>
          <w:lang w:val="ro-RO"/>
        </w:rPr>
        <w:t xml:space="preserve">coala doctorală </w:t>
      </w:r>
      <w:r w:rsidRPr="0006321A">
        <w:rPr>
          <w:rFonts w:ascii="Times New Roman" w:hAnsi="Times New Roman" w:cs="Times New Roman"/>
          <w:i/>
          <w:sz w:val="24"/>
          <w:lang w:val="ro-RO"/>
        </w:rPr>
        <w:t>nu a crescut doar în</w:t>
      </w:r>
      <w:r w:rsidR="00762CBA" w:rsidRPr="0006321A">
        <w:rPr>
          <w:rFonts w:ascii="Times New Roman" w:hAnsi="Times New Roman" w:cs="Times New Roman"/>
          <w:i/>
          <w:sz w:val="24"/>
          <w:lang w:val="ro-RO"/>
        </w:rPr>
        <w:t xml:space="preserve"> dimensiune</w:t>
      </w:r>
      <w:r w:rsidR="00006CC2" w:rsidRPr="0006321A">
        <w:rPr>
          <w:rFonts w:ascii="Times New Roman" w:hAnsi="Times New Roman" w:cs="Times New Roman"/>
          <w:i/>
          <w:sz w:val="24"/>
          <w:lang w:val="ro-RO"/>
        </w:rPr>
        <w:t>,</w:t>
      </w:r>
      <w:r w:rsidR="00762CBA" w:rsidRPr="0006321A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Pr="0006321A">
        <w:rPr>
          <w:rFonts w:ascii="Times New Roman" w:hAnsi="Times New Roman" w:cs="Times New Roman"/>
          <w:i/>
          <w:sz w:val="24"/>
          <w:lang w:val="ro-RO"/>
        </w:rPr>
        <w:t xml:space="preserve">ci a acumulat și experiența necesară astfel încât să le ofere studenților 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 xml:space="preserve">posibilitatea de a studia și </w:t>
      </w:r>
      <w:r w:rsidR="00543943">
        <w:rPr>
          <w:rFonts w:ascii="Times New Roman" w:hAnsi="Times New Roman" w:cs="Times New Roman"/>
          <w:i/>
          <w:sz w:val="24"/>
          <w:lang w:val="ro-RO"/>
        </w:rPr>
        <w:t xml:space="preserve">de a 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 xml:space="preserve">cerceta </w:t>
      </w:r>
      <w:r w:rsidR="00543943">
        <w:rPr>
          <w:rFonts w:ascii="Times New Roman" w:hAnsi="Times New Roman" w:cs="Times New Roman"/>
          <w:i/>
          <w:sz w:val="24"/>
          <w:lang w:val="ro-RO"/>
        </w:rPr>
        <w:t>î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ntr-un mediu dinamic și stimulant, care oferă suport doctoranzilor.</w:t>
      </w:r>
      <w:r w:rsid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2E2711" w:rsidRPr="0006321A">
        <w:rPr>
          <w:rFonts w:ascii="Times New Roman" w:hAnsi="Times New Roman" w:cs="Times New Roman"/>
          <w:i/>
          <w:sz w:val="24"/>
          <w:lang w:val="ro-RO"/>
        </w:rPr>
        <w:t>Principalele avantaje sunt reprezentate de:</w:t>
      </w:r>
    </w:p>
    <w:p w14:paraId="461B867C" w14:textId="3F719371" w:rsidR="00494A96" w:rsidRPr="0006321A" w:rsidRDefault="002E2711" w:rsidP="00EC1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ediu </w:t>
      </w:r>
      <w:r w:rsidR="00941562" w:rsidRPr="0006321A">
        <w:rPr>
          <w:rFonts w:ascii="Times New Roman" w:hAnsi="Times New Roman" w:cs="Times New Roman"/>
          <w:i/>
          <w:sz w:val="24"/>
          <w:lang w:val="ro-RO"/>
        </w:rPr>
        <w:t>interdisciplinar</w:t>
      </w:r>
      <w:r w:rsid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EC1DBC" w:rsidRPr="00EC1DBC">
        <w:rPr>
          <w:rFonts w:ascii="Times New Roman" w:hAnsi="Times New Roman" w:cs="Times New Roman"/>
          <w:i/>
          <w:sz w:val="24"/>
          <w:lang w:val="ro-RO"/>
        </w:rPr>
        <w:t>–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 fiecare student va avea ocazia să lucreze cu experți din domenii diferite pentru a identifica cea mai bună </w:t>
      </w:r>
      <w:r w:rsidR="00006CC2">
        <w:rPr>
          <w:rFonts w:ascii="Times New Roman" w:hAnsi="Times New Roman" w:cs="Times New Roman"/>
          <w:i/>
          <w:sz w:val="24"/>
          <w:lang w:val="ro-RO"/>
        </w:rPr>
        <w:t>a</w:t>
      </w:r>
      <w:r w:rsidR="00006CC2" w:rsidRPr="0006321A">
        <w:rPr>
          <w:rFonts w:ascii="Times New Roman" w:hAnsi="Times New Roman" w:cs="Times New Roman"/>
          <w:i/>
          <w:sz w:val="24"/>
          <w:lang w:val="ro-RO"/>
        </w:rPr>
        <w:t xml:space="preserve">bordare 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în vederea </w:t>
      </w:r>
      <w:r w:rsidR="00672C38" w:rsidRPr="0006321A">
        <w:rPr>
          <w:rFonts w:ascii="Times New Roman" w:hAnsi="Times New Roman" w:cs="Times New Roman"/>
          <w:i/>
          <w:sz w:val="24"/>
          <w:lang w:val="ro-RO"/>
        </w:rPr>
        <w:t>realizării cercetării doctorale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;</w:t>
      </w:r>
    </w:p>
    <w:p w14:paraId="29032AAD" w14:textId="4A2765B0" w:rsidR="0071775B" w:rsidRPr="0006321A" w:rsidRDefault="002E2711" w:rsidP="00EC1DB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EC1DBC">
        <w:rPr>
          <w:rFonts w:ascii="Times New Roman" w:hAnsi="Times New Roman" w:cs="Times New Roman"/>
          <w:i/>
          <w:sz w:val="24"/>
          <w:lang w:val="ro-RO"/>
        </w:rPr>
        <w:t xml:space="preserve">ediu multicultural și divers </w:t>
      </w:r>
      <w:r w:rsidR="00EC1DBC" w:rsidRPr="00EC1DBC">
        <w:rPr>
          <w:rFonts w:ascii="Times New Roman" w:hAnsi="Times New Roman" w:cs="Times New Roman"/>
          <w:i/>
          <w:sz w:val="24"/>
          <w:lang w:val="ro-RO"/>
        </w:rPr>
        <w:t>–</w:t>
      </w:r>
      <w:r w:rsidR="0071775B" w:rsidRPr="0006321A">
        <w:rPr>
          <w:rFonts w:ascii="Times New Roman" w:hAnsi="Times New Roman" w:cs="Times New Roman"/>
          <w:i/>
          <w:sz w:val="24"/>
          <w:lang w:val="ro-RO"/>
        </w:rPr>
        <w:t xml:space="preserve"> ISDS integrează cu succes studenți și cercetători din domenii diferite</w:t>
      </w:r>
      <w:r w:rsidR="00543943">
        <w:rPr>
          <w:rFonts w:ascii="Times New Roman" w:hAnsi="Times New Roman" w:cs="Times New Roman"/>
          <w:i/>
          <w:sz w:val="24"/>
          <w:lang w:val="ro-RO"/>
        </w:rPr>
        <w:t>,</w:t>
      </w:r>
      <w:r w:rsidR="0071775B" w:rsidRPr="0006321A">
        <w:rPr>
          <w:rFonts w:ascii="Times New Roman" w:hAnsi="Times New Roman" w:cs="Times New Roman"/>
          <w:i/>
          <w:sz w:val="24"/>
          <w:lang w:val="ro-RO"/>
        </w:rPr>
        <w:t xml:space="preserve"> dar și din regiuni diferite ale </w:t>
      </w:r>
      <w:r w:rsidR="00006CC2">
        <w:rPr>
          <w:rFonts w:ascii="Times New Roman" w:hAnsi="Times New Roman" w:cs="Times New Roman"/>
          <w:i/>
          <w:sz w:val="24"/>
          <w:lang w:val="ro-RO"/>
        </w:rPr>
        <w:t>g</w:t>
      </w:r>
      <w:r w:rsidR="00006CC2" w:rsidRPr="0006321A">
        <w:rPr>
          <w:rFonts w:ascii="Times New Roman" w:hAnsi="Times New Roman" w:cs="Times New Roman"/>
          <w:i/>
          <w:sz w:val="24"/>
          <w:lang w:val="ro-RO"/>
        </w:rPr>
        <w:t>lobului</w:t>
      </w:r>
      <w:r w:rsidR="0071775B" w:rsidRPr="0006321A">
        <w:rPr>
          <w:rFonts w:ascii="Times New Roman" w:hAnsi="Times New Roman" w:cs="Times New Roman"/>
          <w:i/>
          <w:sz w:val="24"/>
          <w:lang w:val="ro-RO"/>
        </w:rPr>
        <w:t xml:space="preserve">. </w:t>
      </w:r>
      <w:r w:rsidR="003D3BED" w:rsidRPr="0006321A">
        <w:rPr>
          <w:rFonts w:ascii="Times New Roman" w:hAnsi="Times New Roman" w:cs="Times New Roman"/>
          <w:i/>
          <w:sz w:val="24"/>
          <w:lang w:val="ro-RO"/>
        </w:rPr>
        <w:t>Aproape o treime din studenții</w:t>
      </w:r>
      <w:r w:rsidR="00672C38" w:rsidRPr="0006321A">
        <w:rPr>
          <w:rFonts w:ascii="Times New Roman" w:hAnsi="Times New Roman" w:cs="Times New Roman"/>
          <w:i/>
          <w:sz w:val="24"/>
          <w:lang w:val="ro-RO"/>
        </w:rPr>
        <w:t xml:space="preserve"> noștri sunt din afara României.</w:t>
      </w:r>
      <w:r w:rsidR="006E1C55" w:rsidRPr="0006321A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C42065" w:rsidRPr="0006321A">
        <w:rPr>
          <w:rFonts w:ascii="Times New Roman" w:hAnsi="Times New Roman" w:cs="Times New Roman"/>
          <w:i/>
          <w:sz w:val="24"/>
          <w:lang w:val="ro-RO"/>
        </w:rPr>
        <w:t>Studenții sunt încurajați să colaboreze între ei în acest mediu intercultural. Totodată, activitatea școlii doctorale se desfășoară aproape exclusiv în limba engleză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;</w:t>
      </w:r>
    </w:p>
    <w:p w14:paraId="7988EA56" w14:textId="322D4E26" w:rsidR="00494A96" w:rsidRPr="0006321A" w:rsidRDefault="002E2711" w:rsidP="00CA2EB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494A96" w:rsidRPr="0006321A">
        <w:rPr>
          <w:rFonts w:ascii="Times New Roman" w:hAnsi="Times New Roman" w:cs="Times New Roman"/>
          <w:i/>
          <w:sz w:val="24"/>
          <w:lang w:val="ro-RO"/>
        </w:rPr>
        <w:t xml:space="preserve">ediu 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>di</w:t>
      </w:r>
      <w:r w:rsidR="00494A96" w:rsidRPr="0006321A">
        <w:rPr>
          <w:rFonts w:ascii="Times New Roman" w:hAnsi="Times New Roman" w:cs="Times New Roman"/>
          <w:i/>
          <w:sz w:val="24"/>
          <w:lang w:val="ro-RO"/>
        </w:rPr>
        <w:t xml:space="preserve">namic, 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inovativ și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>competitiv</w:t>
      </w:r>
      <w:r w:rsidR="00A416B4" w:rsidRPr="0006321A">
        <w:rPr>
          <w:rFonts w:ascii="Times New Roman" w:hAnsi="Times New Roman" w:cs="Times New Roman"/>
          <w:i/>
          <w:sz w:val="24"/>
          <w:lang w:val="ro-RO"/>
        </w:rPr>
        <w:t xml:space="preserve">, în care studenții sunt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 xml:space="preserve">încurajați să își dezvolte curiozitatea </w:t>
      </w:r>
      <w:r w:rsidR="00D23646" w:rsidRPr="0006321A">
        <w:rPr>
          <w:rFonts w:ascii="Times New Roman" w:hAnsi="Times New Roman" w:cs="Times New Roman"/>
          <w:i/>
          <w:sz w:val="24"/>
          <w:lang w:val="ro-RO"/>
        </w:rPr>
        <w:t xml:space="preserve">intelectuală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>și să realizeze cercetări de valoarea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;</w:t>
      </w:r>
      <w:bookmarkStart w:id="0" w:name="_GoBack"/>
      <w:bookmarkEnd w:id="0"/>
    </w:p>
    <w:p w14:paraId="1492EDFD" w14:textId="77777777" w:rsidR="00316E0C" w:rsidRPr="0006321A" w:rsidRDefault="002E2711" w:rsidP="009A013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>ediu profesionist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 xml:space="preserve">, echipat cu un 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 xml:space="preserve">sistem de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>su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 xml:space="preserve">port </w:t>
      </w:r>
      <w:r w:rsidR="00CA2EB3" w:rsidRPr="0006321A">
        <w:rPr>
          <w:rFonts w:ascii="Times New Roman" w:hAnsi="Times New Roman" w:cs="Times New Roman"/>
          <w:i/>
          <w:sz w:val="24"/>
          <w:lang w:val="ro-RO"/>
        </w:rPr>
        <w:t>administrativ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6E1C55" w:rsidRPr="0006321A">
        <w:rPr>
          <w:rFonts w:ascii="Times New Roman" w:hAnsi="Times New Roman" w:cs="Times New Roman"/>
          <w:i/>
          <w:sz w:val="24"/>
          <w:lang w:val="ro-RO"/>
        </w:rPr>
        <w:t>ef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>icient</w:t>
      </w:r>
      <w:r w:rsidR="006E1C55" w:rsidRPr="0006321A">
        <w:rPr>
          <w:rFonts w:ascii="Times New Roman" w:hAnsi="Times New Roman" w:cs="Times New Roman"/>
          <w:i/>
          <w:sz w:val="24"/>
          <w:lang w:val="ro-RO"/>
        </w:rPr>
        <w:t>.</w:t>
      </w:r>
    </w:p>
    <w:p w14:paraId="63C0C96A" w14:textId="1871A148" w:rsidR="0028559A" w:rsidRPr="00EC1DBC" w:rsidRDefault="00D23646" w:rsidP="00CA2EB3">
      <w:pPr>
        <w:ind w:left="360"/>
        <w:jc w:val="both"/>
        <w:rPr>
          <w:rFonts w:ascii="Times New Roman" w:hAnsi="Times New Roman" w:cs="Times New Roman"/>
          <w:sz w:val="24"/>
          <w:lang w:val="ro-RO"/>
        </w:rPr>
      </w:pPr>
      <w:r w:rsidRPr="00EC1DBC">
        <w:rPr>
          <w:rFonts w:ascii="Times New Roman" w:hAnsi="Times New Roman" w:cs="Times New Roman"/>
          <w:sz w:val="24"/>
          <w:lang w:val="ro-RO"/>
        </w:rPr>
        <w:t>Studenții</w:t>
      </w:r>
      <w:r w:rsidR="00672C38" w:rsidRPr="00EC1DBC">
        <w:rPr>
          <w:rFonts w:ascii="Times New Roman" w:hAnsi="Times New Roman" w:cs="Times New Roman"/>
          <w:sz w:val="24"/>
          <w:lang w:val="ro-RO"/>
        </w:rPr>
        <w:t xml:space="preserve"> înmatriculați în cadrul ISDS au șansa să își aducă contribuția la crear</w:t>
      </w:r>
      <w:r w:rsidR="009A013F" w:rsidRPr="00EC1DBC">
        <w:rPr>
          <w:rFonts w:ascii="Times New Roman" w:hAnsi="Times New Roman" w:cs="Times New Roman"/>
          <w:sz w:val="24"/>
          <w:lang w:val="ro-RO"/>
        </w:rPr>
        <w:t xml:space="preserve">ea unei comunități de excelență. </w:t>
      </w:r>
      <w:r w:rsidR="00006CC2" w:rsidRPr="00EC1DBC">
        <w:rPr>
          <w:rFonts w:ascii="Times New Roman" w:hAnsi="Times New Roman" w:cs="Times New Roman"/>
          <w:sz w:val="24"/>
          <w:lang w:val="ro-RO"/>
        </w:rPr>
        <w:t>Procesul este demarat</w:t>
      </w:r>
      <w:r w:rsidR="00FB4976" w:rsidRPr="00EC1DBC">
        <w:rPr>
          <w:rFonts w:ascii="Times New Roman" w:hAnsi="Times New Roman" w:cs="Times New Roman"/>
          <w:sz w:val="24"/>
          <w:lang w:val="ro-RO"/>
        </w:rPr>
        <w:t xml:space="preserve"> prin contactarea unui coord</w:t>
      </w:r>
      <w:r w:rsidR="00006CC2" w:rsidRPr="00EC1DBC">
        <w:rPr>
          <w:rFonts w:ascii="Times New Roman" w:hAnsi="Times New Roman" w:cs="Times New Roman"/>
          <w:sz w:val="24"/>
          <w:lang w:val="ro-RO"/>
        </w:rPr>
        <w:t>o</w:t>
      </w:r>
      <w:r w:rsidR="00FB4976" w:rsidRPr="00EC1DBC">
        <w:rPr>
          <w:rFonts w:ascii="Times New Roman" w:hAnsi="Times New Roman" w:cs="Times New Roman"/>
          <w:sz w:val="24"/>
          <w:lang w:val="ro-RO"/>
        </w:rPr>
        <w:t>nator afiliat Școlii Doctorale. Lista complet</w:t>
      </w:r>
      <w:r w:rsidR="00006CC2" w:rsidRPr="00EC1DBC">
        <w:rPr>
          <w:rFonts w:ascii="Times New Roman" w:hAnsi="Times New Roman" w:cs="Times New Roman"/>
          <w:sz w:val="24"/>
          <w:lang w:val="ro-RO"/>
        </w:rPr>
        <w:t>ă</w:t>
      </w:r>
      <w:r w:rsidR="00FB4976" w:rsidRPr="00EC1DBC">
        <w:rPr>
          <w:rFonts w:ascii="Times New Roman" w:hAnsi="Times New Roman" w:cs="Times New Roman"/>
          <w:sz w:val="24"/>
          <w:lang w:val="ro-RO"/>
        </w:rPr>
        <w:t xml:space="preserve"> a acestora este disponibilă </w:t>
      </w:r>
      <w:hyperlink r:id="rId9" w:history="1">
        <w:r w:rsidR="00FB4976" w:rsidRPr="00A76FF9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aici</w:t>
        </w:r>
      </w:hyperlink>
      <w:r w:rsidR="00FB4976" w:rsidRPr="00EC1DBC">
        <w:rPr>
          <w:rFonts w:ascii="Times New Roman" w:hAnsi="Times New Roman" w:cs="Times New Roman"/>
          <w:sz w:val="24"/>
          <w:lang w:val="ro-RO"/>
        </w:rPr>
        <w:t>. Pentru întrebări ad</w:t>
      </w:r>
      <w:r w:rsidR="00773355" w:rsidRPr="00EC1DBC">
        <w:rPr>
          <w:rFonts w:ascii="Times New Roman" w:hAnsi="Times New Roman" w:cs="Times New Roman"/>
          <w:sz w:val="24"/>
          <w:lang w:val="ro-RO"/>
        </w:rPr>
        <w:t>ministrative, ne puteți contact</w:t>
      </w:r>
      <w:r w:rsidR="00FB4976" w:rsidRPr="00EC1DBC">
        <w:rPr>
          <w:rFonts w:ascii="Times New Roman" w:hAnsi="Times New Roman" w:cs="Times New Roman"/>
          <w:sz w:val="24"/>
          <w:lang w:val="ro-RO"/>
        </w:rPr>
        <w:t>a</w:t>
      </w:r>
      <w:r w:rsidR="00773355" w:rsidRPr="00EC1DBC">
        <w:rPr>
          <w:rFonts w:ascii="Times New Roman" w:hAnsi="Times New Roman" w:cs="Times New Roman"/>
          <w:sz w:val="24"/>
          <w:lang w:val="ro-RO"/>
        </w:rPr>
        <w:t xml:space="preserve"> </w:t>
      </w:r>
      <w:r w:rsidR="00FB4976" w:rsidRPr="00EC1DBC">
        <w:rPr>
          <w:rFonts w:ascii="Times New Roman" w:hAnsi="Times New Roman" w:cs="Times New Roman"/>
          <w:sz w:val="24"/>
          <w:lang w:val="ro-RO"/>
        </w:rPr>
        <w:t xml:space="preserve">pe adresa Secretariatului, la </w:t>
      </w:r>
      <w:hyperlink r:id="rId10" w:history="1">
        <w:r w:rsidR="00FB4976" w:rsidRPr="00A76FF9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isds@unibuc.ro</w:t>
        </w:r>
      </w:hyperlink>
      <w:r w:rsidR="00FB4976" w:rsidRPr="00EC1DBC">
        <w:rPr>
          <w:rFonts w:ascii="Times New Roman" w:hAnsi="Times New Roman" w:cs="Times New Roman"/>
          <w:sz w:val="24"/>
          <w:lang w:val="ro-RO"/>
        </w:rPr>
        <w:t>.</w:t>
      </w:r>
    </w:p>
    <w:p w14:paraId="75FBE4C9" w14:textId="77777777" w:rsidR="00672C38" w:rsidRPr="00EC1DBC" w:rsidRDefault="0028559A" w:rsidP="00CA2EB3">
      <w:pPr>
        <w:ind w:left="360"/>
        <w:jc w:val="both"/>
        <w:rPr>
          <w:rFonts w:ascii="Times New Roman" w:hAnsi="Times New Roman" w:cs="Times New Roman"/>
          <w:sz w:val="24"/>
          <w:lang w:val="ro-RO"/>
        </w:rPr>
      </w:pPr>
      <w:r w:rsidRPr="00EC1DBC">
        <w:rPr>
          <w:rFonts w:ascii="Times New Roman" w:hAnsi="Times New Roman" w:cs="Times New Roman"/>
          <w:sz w:val="24"/>
          <w:lang w:val="ro-RO"/>
        </w:rPr>
        <w:t>Informații suplimentare pot fi obținute direct de la reprezentanții IRTG-urilor și de la directorul ISDS, prin participarea la acest eveniment.</w:t>
      </w:r>
    </w:p>
    <w:p w14:paraId="5B84E7D5" w14:textId="77777777" w:rsidR="00B12932" w:rsidRPr="00CA2EB3" w:rsidRDefault="00B12932" w:rsidP="00CA2EB3">
      <w:pPr>
        <w:jc w:val="both"/>
        <w:rPr>
          <w:rFonts w:ascii="Times New Roman" w:hAnsi="Times New Roman" w:cs="Times New Roman"/>
          <w:b/>
          <w:i/>
          <w:sz w:val="24"/>
        </w:rPr>
      </w:pPr>
    </w:p>
    <w:p w14:paraId="14BEB71D" w14:textId="77777777" w:rsidR="00353F88" w:rsidRPr="00CA2EB3" w:rsidRDefault="00353F88" w:rsidP="00CA2EB3">
      <w:pPr>
        <w:jc w:val="both"/>
        <w:rPr>
          <w:rFonts w:ascii="Times New Roman" w:hAnsi="Times New Roman" w:cs="Times New Roman"/>
          <w:sz w:val="24"/>
        </w:rPr>
      </w:pPr>
    </w:p>
    <w:sectPr w:rsidR="00353F88" w:rsidRPr="00CA2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09B"/>
    <w:multiLevelType w:val="hybridMultilevel"/>
    <w:tmpl w:val="76C4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4CCA"/>
    <w:multiLevelType w:val="hybridMultilevel"/>
    <w:tmpl w:val="64929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4165"/>
    <w:multiLevelType w:val="hybridMultilevel"/>
    <w:tmpl w:val="F4FCEAB6"/>
    <w:lvl w:ilvl="0" w:tplc="2F2C3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rice Cretu">
    <w15:presenceInfo w15:providerId="None" w15:userId="Beatrice Cre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05"/>
    <w:rsid w:val="00006CC2"/>
    <w:rsid w:val="00014F15"/>
    <w:rsid w:val="0006321A"/>
    <w:rsid w:val="00083C78"/>
    <w:rsid w:val="000C52F5"/>
    <w:rsid w:val="000D4BFE"/>
    <w:rsid w:val="000D56C6"/>
    <w:rsid w:val="001821DE"/>
    <w:rsid w:val="001F7805"/>
    <w:rsid w:val="0021491D"/>
    <w:rsid w:val="0024079E"/>
    <w:rsid w:val="00243C77"/>
    <w:rsid w:val="00283205"/>
    <w:rsid w:val="0028559A"/>
    <w:rsid w:val="0029684E"/>
    <w:rsid w:val="002A23C5"/>
    <w:rsid w:val="002E1A5C"/>
    <w:rsid w:val="002E2711"/>
    <w:rsid w:val="00316E0C"/>
    <w:rsid w:val="00353F88"/>
    <w:rsid w:val="003B1DAE"/>
    <w:rsid w:val="003D3BED"/>
    <w:rsid w:val="0041494B"/>
    <w:rsid w:val="0041661F"/>
    <w:rsid w:val="00494A96"/>
    <w:rsid w:val="00543943"/>
    <w:rsid w:val="005E59B5"/>
    <w:rsid w:val="00602E61"/>
    <w:rsid w:val="00604472"/>
    <w:rsid w:val="006049D7"/>
    <w:rsid w:val="00655946"/>
    <w:rsid w:val="00672C38"/>
    <w:rsid w:val="00681068"/>
    <w:rsid w:val="006E1C55"/>
    <w:rsid w:val="006E3FD6"/>
    <w:rsid w:val="006E6A4A"/>
    <w:rsid w:val="006E775E"/>
    <w:rsid w:val="0071775B"/>
    <w:rsid w:val="00762CBA"/>
    <w:rsid w:val="00773355"/>
    <w:rsid w:val="0079642E"/>
    <w:rsid w:val="007D2B0B"/>
    <w:rsid w:val="00836C85"/>
    <w:rsid w:val="00866BE6"/>
    <w:rsid w:val="008A2BA9"/>
    <w:rsid w:val="008D1745"/>
    <w:rsid w:val="00941562"/>
    <w:rsid w:val="009455A0"/>
    <w:rsid w:val="00967DD4"/>
    <w:rsid w:val="009A013F"/>
    <w:rsid w:val="00A416B4"/>
    <w:rsid w:val="00A72C8F"/>
    <w:rsid w:val="00A76FF9"/>
    <w:rsid w:val="00AC7D75"/>
    <w:rsid w:val="00B12932"/>
    <w:rsid w:val="00B74B73"/>
    <w:rsid w:val="00B81B27"/>
    <w:rsid w:val="00C42065"/>
    <w:rsid w:val="00C50CA4"/>
    <w:rsid w:val="00CA2EB3"/>
    <w:rsid w:val="00CA6FC7"/>
    <w:rsid w:val="00D03B98"/>
    <w:rsid w:val="00D23646"/>
    <w:rsid w:val="00D8430D"/>
    <w:rsid w:val="00D85273"/>
    <w:rsid w:val="00E45907"/>
    <w:rsid w:val="00EC1DBC"/>
    <w:rsid w:val="00F9481A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3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B4976"/>
    <w:rPr>
      <w:color w:val="0000FF" w:themeColor="hyperlink"/>
      <w:u w:val="single"/>
    </w:rPr>
  </w:style>
  <w:style w:type="paragraph" w:styleId="Revizuire">
    <w:name w:val="Revision"/>
    <w:hidden/>
    <w:uiPriority w:val="99"/>
    <w:semiHidden/>
    <w:rsid w:val="007D2B0B"/>
    <w:pPr>
      <w:spacing w:after="0" w:line="240" w:lineRule="auto"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06CC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B4976"/>
    <w:rPr>
      <w:color w:val="0000FF" w:themeColor="hyperlink"/>
      <w:u w:val="single"/>
    </w:rPr>
  </w:style>
  <w:style w:type="paragraph" w:styleId="Revizuire">
    <w:name w:val="Revision"/>
    <w:hidden/>
    <w:uiPriority w:val="99"/>
    <w:semiHidden/>
    <w:rsid w:val="007D2B0B"/>
    <w:pPr>
      <w:spacing w:after="0" w:line="240" w:lineRule="auto"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06CC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s.unibuc.ro/selection-process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isds.unibu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D6Wi9KT2H9xnTyZ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ds@unibuc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ds.unibuc.ro/interdisciplinary-research-training-groups/supervis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Andreea Carstea</cp:lastModifiedBy>
  <cp:revision>19</cp:revision>
  <cp:lastPrinted>2022-06-07T08:34:00Z</cp:lastPrinted>
  <dcterms:created xsi:type="dcterms:W3CDTF">2021-06-14T13:59:00Z</dcterms:created>
  <dcterms:modified xsi:type="dcterms:W3CDTF">2022-06-07T11:14:00Z</dcterms:modified>
</cp:coreProperties>
</file>