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51DE5" w14:textId="50B3A91A" w:rsidR="00367832" w:rsidRPr="00664BA5" w:rsidRDefault="00367832" w:rsidP="00664BA5">
      <w:pPr>
        <w:spacing w:after="0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  <w:r w:rsidRPr="00664BA5"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  <w:t>Universitatea din București a dat startul înscrierilor pentru cea de-a V</w:t>
      </w:r>
      <w:r w:rsidR="00B9474C"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  <w:t>I</w:t>
      </w:r>
      <w:r w:rsidRPr="00664BA5"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  <w:t>-a ediție a Premiilor Senatului</w:t>
      </w:r>
    </w:p>
    <w:p w14:paraId="49489A68" w14:textId="77777777" w:rsidR="009A0249" w:rsidRPr="00664BA5" w:rsidRDefault="009A0249" w:rsidP="00664BA5">
      <w:pPr>
        <w:spacing w:after="0" w:line="240" w:lineRule="auto"/>
        <w:jc w:val="center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</w:p>
    <w:p w14:paraId="34BA588D" w14:textId="77777777" w:rsidR="009A0249" w:rsidRPr="00664BA5" w:rsidRDefault="009A0249" w:rsidP="00664BA5">
      <w:pPr>
        <w:spacing w:after="0" w:line="240" w:lineRule="auto"/>
        <w:rPr>
          <w:rFonts w:eastAsia="Times New Roman" w:cstheme="minorHAnsi"/>
          <w:b/>
          <w:bCs/>
          <w:color w:val="111111"/>
          <w:sz w:val="24"/>
          <w:szCs w:val="24"/>
          <w:lang w:eastAsia="ro-RO"/>
        </w:rPr>
      </w:pPr>
    </w:p>
    <w:p w14:paraId="486C5AAB" w14:textId="77777777" w:rsidR="009A0249" w:rsidRPr="00664BA5" w:rsidRDefault="009A0249" w:rsidP="00664BA5">
      <w:pPr>
        <w:spacing w:after="0" w:line="240" w:lineRule="auto"/>
        <w:rPr>
          <w:rFonts w:eastAsia="Times New Roman" w:cstheme="minorHAnsi"/>
          <w:vanish/>
          <w:sz w:val="24"/>
          <w:szCs w:val="24"/>
          <w:lang w:eastAsia="ro-RO"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9A0249" w:rsidRPr="00664BA5" w14:paraId="377D130E" w14:textId="77777777" w:rsidTr="000A531E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600" w:type="dxa"/>
              <w:bottom w:w="0" w:type="dxa"/>
              <w:right w:w="60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9A0249" w:rsidRPr="00664BA5" w14:paraId="31301C53" w14:textId="77777777" w:rsidTr="000A531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FDF3639" w14:textId="77777777" w:rsidR="009A0249" w:rsidRPr="00664BA5" w:rsidRDefault="009A0249" w:rsidP="00664BA5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o-RO"/>
                    </w:rPr>
                  </w:pPr>
                </w:p>
              </w:tc>
            </w:tr>
          </w:tbl>
          <w:p w14:paraId="1DBB5A1F" w14:textId="77777777" w:rsidR="009A0249" w:rsidRPr="00664BA5" w:rsidRDefault="009A0249" w:rsidP="00664BA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</w:p>
        </w:tc>
      </w:tr>
    </w:tbl>
    <w:p w14:paraId="5450D7FA" w14:textId="6788BB77" w:rsidR="009A0249" w:rsidRPr="001272DB" w:rsidRDefault="009A0249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Universitatea din București a dat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="00B9474C">
        <w:rPr>
          <w:rFonts w:eastAsia="Times New Roman" w:cstheme="minorHAnsi"/>
          <w:b/>
          <w:sz w:val="24"/>
          <w:szCs w:val="24"/>
          <w:lang w:eastAsia="ro-RO"/>
        </w:rPr>
        <w:t>sâmbătă</w:t>
      </w:r>
      <w:r w:rsidR="00D7026E" w:rsidRPr="001272DB">
        <w:rPr>
          <w:rFonts w:eastAsia="Times New Roman" w:cstheme="minorHAnsi"/>
          <w:b/>
          <w:sz w:val="24"/>
          <w:szCs w:val="24"/>
          <w:lang w:eastAsia="ro-RO"/>
        </w:rPr>
        <w:t>, 1 octombrie 202</w:t>
      </w:r>
      <w:r w:rsidR="00B9474C">
        <w:rPr>
          <w:rFonts w:eastAsia="Times New Roman" w:cstheme="minorHAnsi"/>
          <w:b/>
          <w:sz w:val="24"/>
          <w:szCs w:val="24"/>
          <w:lang w:eastAsia="ro-RO"/>
        </w:rPr>
        <w:t>2</w:t>
      </w:r>
      <w:r w:rsidR="00D7026E" w:rsidRPr="001272DB">
        <w:rPr>
          <w:rFonts w:eastAsia="Times New Roman" w:cstheme="minorHAnsi"/>
          <w:b/>
          <w:sz w:val="24"/>
          <w:szCs w:val="24"/>
          <w:lang w:eastAsia="ro-RO"/>
        </w:rPr>
        <w:t>,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 startul înscrierilor pentru cea de-a</w:t>
      </w:r>
      <w:r w:rsidRPr="001272DB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 V</w:t>
      </w:r>
      <w:r w:rsidR="00B9474C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I</w:t>
      </w:r>
      <w:r w:rsidRPr="001272DB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-a ediție a Premiilor Senatului U</w:t>
      </w:r>
      <w:r w:rsidR="00D7026E" w:rsidRPr="001272DB">
        <w:rPr>
          <w:rFonts w:eastAsia="Times New Roman" w:cstheme="minorHAnsi"/>
          <w:b/>
          <w:bCs/>
          <w:i/>
          <w:iCs/>
          <w:sz w:val="24"/>
          <w:szCs w:val="24"/>
          <w:lang w:eastAsia="ro-RO"/>
        </w:rPr>
        <w:t>B</w:t>
      </w:r>
      <w:r w:rsidRPr="001272DB">
        <w:rPr>
          <w:rFonts w:eastAsia="Times New Roman" w:cstheme="minorHAnsi"/>
          <w:sz w:val="24"/>
          <w:szCs w:val="24"/>
          <w:lang w:eastAsia="ro-RO"/>
        </w:rPr>
        <w:t>. Premiile se vor acorda celor mai merituoși membri ai comunității academice pentru contribuțiile lor excepționale în anul universitar precedent la îndeplinirea misiunii Universității din București.</w:t>
      </w:r>
    </w:p>
    <w:p w14:paraId="73B5FAE3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3C7A6E22" w14:textId="0A6B3B7E" w:rsidR="00367832" w:rsidRPr="001272DB" w:rsidRDefault="00367832" w:rsidP="00664BA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Înscrierile pentru Premiile Senatului UB pentru anul universitar 202</w:t>
      </w:r>
      <w:r w:rsidR="00B9474C">
        <w:rPr>
          <w:rFonts w:eastAsia="Times New Roman" w:cstheme="minorHAnsi"/>
          <w:sz w:val="24"/>
          <w:szCs w:val="24"/>
          <w:lang w:eastAsia="ro-RO"/>
        </w:rPr>
        <w:t>1</w:t>
      </w:r>
      <w:r w:rsidRPr="001272DB">
        <w:rPr>
          <w:rFonts w:eastAsia="Times New Roman" w:cstheme="minorHAnsi"/>
          <w:sz w:val="24"/>
          <w:szCs w:val="24"/>
          <w:lang w:eastAsia="ro-RO"/>
        </w:rPr>
        <w:t>-202</w:t>
      </w:r>
      <w:r w:rsidR="00B9474C">
        <w:rPr>
          <w:rFonts w:eastAsia="Times New Roman" w:cstheme="minorHAnsi"/>
          <w:sz w:val="24"/>
          <w:szCs w:val="24"/>
          <w:lang w:eastAsia="ro-RO"/>
        </w:rPr>
        <w:t>2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 pot fi făcute în perioada </w:t>
      </w:r>
      <w:r w:rsidR="00B9474C">
        <w:rPr>
          <w:rFonts w:eastAsia="Times New Roman" w:cstheme="minorHAnsi"/>
          <w:b/>
          <w:bCs/>
          <w:sz w:val="24"/>
          <w:szCs w:val="24"/>
          <w:lang w:eastAsia="ro-RO"/>
        </w:rPr>
        <w:t>1 – 31</w:t>
      </w: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</w:t>
      </w:r>
      <w:r w:rsidR="00B9474C">
        <w:rPr>
          <w:rFonts w:eastAsia="Times New Roman" w:cstheme="minorHAnsi"/>
          <w:b/>
          <w:bCs/>
          <w:sz w:val="24"/>
          <w:szCs w:val="24"/>
          <w:lang w:eastAsia="ro-RO"/>
        </w:rPr>
        <w:t>octombrie</w:t>
      </w:r>
      <w:r w:rsidR="005F3C1A" w:rsidRPr="001272DB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202</w:t>
      </w:r>
      <w:r w:rsidR="00B9474C">
        <w:rPr>
          <w:rFonts w:eastAsia="Times New Roman" w:cstheme="minorHAnsi"/>
          <w:b/>
          <w:bCs/>
          <w:sz w:val="24"/>
          <w:szCs w:val="24"/>
          <w:lang w:eastAsia="ro-RO"/>
        </w:rPr>
        <w:t>2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, prin completarea formularului </w:t>
      </w:r>
      <w:r w:rsidRPr="001272DB">
        <w:rPr>
          <w:rFonts w:eastAsia="Times New Roman" w:cstheme="minorHAnsi"/>
          <w:b/>
          <w:i/>
          <w:sz w:val="24"/>
          <w:szCs w:val="24"/>
          <w:lang w:eastAsia="ro-RO"/>
        </w:rPr>
        <w:t>Google Forms</w:t>
      </w:r>
      <w:r w:rsidRPr="001272DB">
        <w:rPr>
          <w:rFonts w:eastAsia="Times New Roman" w:cstheme="minorHAnsi"/>
          <w:sz w:val="24"/>
          <w:szCs w:val="24"/>
          <w:lang w:eastAsia="ro-RO"/>
        </w:rPr>
        <w:t xml:space="preserve"> corespunz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>ă</w:t>
      </w:r>
      <w:r w:rsidRPr="001272DB">
        <w:rPr>
          <w:rFonts w:eastAsia="Times New Roman" w:cstheme="minorHAnsi"/>
          <w:sz w:val="24"/>
          <w:szCs w:val="24"/>
          <w:lang w:eastAsia="ro-RO"/>
        </w:rPr>
        <w:t>tor fiecărei categorii de premii.</w:t>
      </w:r>
    </w:p>
    <w:p w14:paraId="3FDFDFCD" w14:textId="77777777" w:rsidR="005F3C1A" w:rsidRPr="001272DB" w:rsidRDefault="005F3C1A" w:rsidP="00664BA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3DF2F5D9" w14:textId="5C820AAB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1272DB">
        <w:rPr>
          <w:rFonts w:eastAsia="Times New Roman" w:cstheme="minorHAnsi"/>
          <w:sz w:val="24"/>
          <w:szCs w:val="24"/>
          <w:lang w:eastAsia="ro-RO"/>
        </w:rPr>
        <w:t>Premiile se acordă în următoarele domenii de studii</w:t>
      </w:r>
      <w:r w:rsidRPr="001272DB">
        <w:rPr>
          <w:rFonts w:eastAsia="Times New Roman" w:cstheme="minorHAnsi"/>
          <w:b/>
          <w:sz w:val="24"/>
          <w:szCs w:val="24"/>
          <w:lang w:eastAsia="ro-RO"/>
        </w:rPr>
        <w:t>: Științe Umaniste, Științe Sociale, Științele Vieții și Pământului, Științe Exacte și Inginerie</w:t>
      </w:r>
      <w:r w:rsidRPr="001272DB">
        <w:rPr>
          <w:rFonts w:eastAsia="Times New Roman" w:cstheme="minorHAnsi"/>
          <w:sz w:val="24"/>
          <w:szCs w:val="24"/>
          <w:lang w:eastAsia="ro-RO"/>
        </w:rPr>
        <w:t>.</w:t>
      </w:r>
      <w:r w:rsidR="00D7026E" w:rsidRPr="001272DB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  <w:lang w:eastAsia="ro-RO"/>
        </w:rPr>
        <w:t>Pentru fiecare dintre aceste domenii, pot fi făcute propuneri la următoarele categorii de premii:</w:t>
      </w:r>
    </w:p>
    <w:p w14:paraId="03E02DDF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2CCE5C60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1. „Profesorul anului”</w:t>
      </w:r>
    </w:p>
    <w:p w14:paraId="60FF6C52" w14:textId="55E6A731" w:rsidR="00D7026E" w:rsidRPr="001272DB" w:rsidRDefault="00367832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de asociațiile studențești sau de grupuri de studenți, pe baza unei scrisori de argumentare a propunerii, însoțită obligatoriu de rezultatele evaluării profesorului de către studenți în anul universitar anterior (confirmate printr-un document semnat de către decan/directorul de departament), precum și alte materiale care să sprijine propunerea (suportul de curs, materiale didactice, fotografii, filme etc.)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.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5" w:history="1">
        <w:r w:rsidR="009A0249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D7026E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>.</w:t>
      </w:r>
    </w:p>
    <w:p w14:paraId="34CD50EC" w14:textId="77777777" w:rsidR="00664BA5" w:rsidRPr="001272DB" w:rsidRDefault="00664BA5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A99B10A" w14:textId="13B71C16" w:rsidR="00367832" w:rsidRPr="001272DB" w:rsidRDefault="00D7026E" w:rsidP="00664BA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2. „Cel/cea mai inovator/inovatoare curs/metodă de predare/material didactic”</w:t>
      </w:r>
    </w:p>
    <w:p w14:paraId="2362907E" w14:textId="07E5EC73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și constau într-o scrisoare de argumentare a propunerii și materialele de curs în format electronic.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 xml:space="preserve">disponibil </w:t>
      </w:r>
      <w:hyperlink r:id="rId6" w:history="1">
        <w:r w:rsidR="009A0249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D7026E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 xml:space="preserve">. </w:t>
      </w:r>
    </w:p>
    <w:p w14:paraId="174E06BF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color w:val="D35400"/>
          <w:sz w:val="24"/>
          <w:szCs w:val="24"/>
          <w:lang w:eastAsia="ro-RO"/>
        </w:rPr>
      </w:pPr>
    </w:p>
    <w:p w14:paraId="2765801D" w14:textId="77777777" w:rsidR="00367832" w:rsidRPr="001272DB" w:rsidRDefault="005F3C1A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3. „</w:t>
      </w:r>
      <w:r w:rsidR="00367832" w:rsidRPr="001272DB">
        <w:rPr>
          <w:rFonts w:eastAsia="Times New Roman" w:cstheme="minorHAnsi"/>
          <w:b/>
          <w:bCs/>
          <w:sz w:val="24"/>
          <w:szCs w:val="24"/>
          <w:lang w:eastAsia="ro-RO"/>
        </w:rPr>
        <w:t>Cel mai inovator progr</w:t>
      </w: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am universitar/post-universitar”</w:t>
      </w:r>
      <w:r w:rsidR="00367832" w:rsidRPr="001272DB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(se acordă inițiatorului/ coordonatorului)</w:t>
      </w:r>
    </w:p>
    <w:p w14:paraId="5BCCC07C" w14:textId="1FCA9C8C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unei scrisori de argumentare a propunerii care să includă prezentarea programului şi a elementelor sale inovative.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D7026E" w:rsidRPr="001272DB">
        <w:rPr>
          <w:rFonts w:eastAsia="Times New Roman" w:cstheme="minorHAnsi"/>
          <w:sz w:val="24"/>
          <w:szCs w:val="24"/>
        </w:rPr>
        <w:t xml:space="preserve">disponibil </w:t>
      </w:r>
      <w:hyperlink r:id="rId7" w:history="1">
        <w:r w:rsidR="009A0249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D7026E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 xml:space="preserve">. </w:t>
      </w:r>
    </w:p>
    <w:p w14:paraId="590145F6" w14:textId="77777777" w:rsidR="00367832" w:rsidRPr="001272DB" w:rsidRDefault="00367832" w:rsidP="00664BA5">
      <w:pPr>
        <w:spacing w:after="0" w:line="240" w:lineRule="auto"/>
        <w:ind w:left="720" w:right="-330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2E745A6E" w14:textId="43A9E657" w:rsidR="00367832" w:rsidRPr="001272DB" w:rsidRDefault="00367832" w:rsidP="00664BA5">
      <w:pPr>
        <w:spacing w:after="0" w:line="240" w:lineRule="auto"/>
        <w:ind w:right="-330"/>
        <w:contextualSpacing/>
        <w:jc w:val="both"/>
        <w:rPr>
          <w:rFonts w:eastAsia="Calibri" w:cstheme="minorHAnsi"/>
          <w:sz w:val="24"/>
          <w:szCs w:val="24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4. „Cel mai prestigios articol/cea mai prestigioasă publicație (carte)”</w:t>
      </w:r>
      <w:r w:rsidR="00D7026E" w:rsidRPr="001272DB">
        <w:rPr>
          <w:rFonts w:eastAsia="Calibri" w:cstheme="minorHAnsi"/>
          <w:sz w:val="24"/>
          <w:szCs w:val="24"/>
        </w:rPr>
        <w:t xml:space="preserve">: </w:t>
      </w:r>
      <w:r w:rsidRPr="001272DB">
        <w:rPr>
          <w:rFonts w:cstheme="minorHAnsi"/>
          <w:sz w:val="24"/>
          <w:szCs w:val="24"/>
        </w:rPr>
        <w:t xml:space="preserve">4.A. „Cel mai prestigios </w:t>
      </w:r>
      <w:r w:rsidRPr="001272DB">
        <w:rPr>
          <w:rFonts w:cstheme="minorHAnsi"/>
          <w:i/>
          <w:sz w:val="24"/>
          <w:szCs w:val="24"/>
        </w:rPr>
        <w:t>articol</w:t>
      </w:r>
      <w:r w:rsidRPr="001272DB">
        <w:rPr>
          <w:rFonts w:cstheme="minorHAnsi"/>
          <w:sz w:val="24"/>
          <w:szCs w:val="24"/>
        </w:rPr>
        <w:t>”</w:t>
      </w:r>
      <w:r w:rsidR="00D7026E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cstheme="minorHAnsi"/>
          <w:sz w:val="24"/>
          <w:szCs w:val="24"/>
        </w:rPr>
        <w:t>şi</w:t>
      </w:r>
      <w:r w:rsidR="00D7026E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cstheme="minorHAnsi"/>
          <w:sz w:val="24"/>
          <w:szCs w:val="24"/>
        </w:rPr>
        <w:t xml:space="preserve">4.B. „Cea mai prestigioasă </w:t>
      </w:r>
      <w:r w:rsidRPr="001272DB">
        <w:rPr>
          <w:rFonts w:cstheme="minorHAnsi"/>
          <w:i/>
          <w:sz w:val="24"/>
          <w:szCs w:val="24"/>
        </w:rPr>
        <w:t>carte</w:t>
      </w:r>
      <w:r w:rsidRPr="001272DB">
        <w:rPr>
          <w:rFonts w:cstheme="minorHAnsi"/>
          <w:sz w:val="24"/>
          <w:szCs w:val="24"/>
        </w:rPr>
        <w:t>”</w:t>
      </w:r>
    </w:p>
    <w:p w14:paraId="27EF3BFD" w14:textId="1A3D44EA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facultăților, pe baza articolului/cărții/ apărute în perioada anului universitar anterior (1.10.2020-30.09.2021) sau a unui link funcțional către acestea.</w:t>
      </w:r>
      <w:r w:rsidR="00D7026E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>Propunerile pentru aceaste categorii pot fi transmise completând formularele care se regăsesc</w:t>
      </w:r>
      <w:r w:rsidR="00D7026E" w:rsidRPr="001272DB">
        <w:rPr>
          <w:rFonts w:eastAsia="Times New Roman" w:cstheme="minorHAnsi"/>
          <w:sz w:val="24"/>
          <w:szCs w:val="24"/>
        </w:rPr>
        <w:t xml:space="preserve"> </w:t>
      </w:r>
      <w:hyperlink r:id="rId8" w:history="1">
        <w:r w:rsidR="009A0249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D7026E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A14988" w:rsidRPr="001272DB">
        <w:rPr>
          <w:rFonts w:eastAsia="Times New Roman" w:cstheme="minorHAnsi"/>
          <w:sz w:val="24"/>
          <w:szCs w:val="24"/>
        </w:rPr>
        <w:t xml:space="preserve"> </w:t>
      </w:r>
      <w:hyperlink r:id="rId9" w:history="1"/>
      <w:r w:rsidR="009A0249" w:rsidRPr="001272DB">
        <w:rPr>
          <w:rFonts w:eastAsia="Times New Roman" w:cstheme="minorHAnsi"/>
          <w:sz w:val="24"/>
          <w:szCs w:val="24"/>
        </w:rPr>
        <w:t>pentru articole</w:t>
      </w:r>
      <w:r w:rsidR="00D7026E" w:rsidRPr="001272DB">
        <w:rPr>
          <w:rFonts w:eastAsia="Times New Roman" w:cstheme="minorHAnsi"/>
          <w:sz w:val="24"/>
          <w:szCs w:val="24"/>
        </w:rPr>
        <w:t xml:space="preserve"> (4.A.) și</w:t>
      </w:r>
      <w:r w:rsidR="00A14988" w:rsidRPr="001272DB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r w:rsidR="009A0249" w:rsidRPr="00082A73">
          <w:rPr>
            <w:rStyle w:val="Hyperlink"/>
            <w:rFonts w:cstheme="minorHAnsi"/>
            <w:b/>
            <w:sz w:val="24"/>
            <w:szCs w:val="24"/>
          </w:rPr>
          <w:t>a</w:t>
        </w:r>
        <w:r w:rsidR="00A14988" w:rsidRPr="00082A73">
          <w:rPr>
            <w:rStyle w:val="Hyperlink"/>
            <w:rFonts w:cstheme="minorHAnsi"/>
            <w:b/>
            <w:sz w:val="24"/>
            <w:szCs w:val="24"/>
          </w:rPr>
          <w:t>ici</w:t>
        </w:r>
      </w:hyperlink>
      <w:r w:rsidR="009A0249" w:rsidRPr="001272DB">
        <w:rPr>
          <w:rFonts w:cstheme="minorHAnsi"/>
          <w:sz w:val="24"/>
          <w:szCs w:val="24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>pentru cărți</w:t>
      </w:r>
      <w:r w:rsidR="00A14988" w:rsidRPr="001272DB">
        <w:rPr>
          <w:rFonts w:eastAsia="Times New Roman" w:cstheme="minorHAnsi"/>
          <w:sz w:val="24"/>
          <w:szCs w:val="24"/>
        </w:rPr>
        <w:t xml:space="preserve"> (4B).</w:t>
      </w:r>
    </w:p>
    <w:p w14:paraId="1FDD1F58" w14:textId="77777777" w:rsidR="00367832" w:rsidRPr="001272DB" w:rsidRDefault="00367832" w:rsidP="00664BA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010842EC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5. „Autorul/Proiectul/echipa de cercetare cu cea mai mare contribuție științifică cu impact în societate”</w:t>
      </w:r>
    </w:p>
    <w:p w14:paraId="269C2462" w14:textId="4FFE0305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lastRenderedPageBreak/>
        <w:t>Se acordă pentru inovații, invenții, legi, politici publice sau alte contribuții similare care au avut un impact pozitiv asupra unor grupuri sau comunități sa</w:t>
      </w:r>
      <w:r w:rsidR="00994CE2" w:rsidRPr="001272DB">
        <w:rPr>
          <w:rFonts w:eastAsia="Times New Roman" w:cstheme="minorHAnsi"/>
          <w:color w:val="000000"/>
          <w:sz w:val="24"/>
          <w:szCs w:val="24"/>
          <w:lang w:eastAsia="ro-RO"/>
        </w:rPr>
        <w:t>u asupra societății în ansamblu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unei scrisori de argumentare și a dovezilor privind impactul pozitiv.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1" w:history="1">
        <w:r w:rsidR="009A0249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A14988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9A0249" w:rsidRPr="001272DB">
        <w:rPr>
          <w:rFonts w:eastAsia="Times New Roman" w:cstheme="minorHAnsi"/>
          <w:sz w:val="24"/>
          <w:szCs w:val="24"/>
        </w:rPr>
        <w:t>.</w:t>
      </w:r>
    </w:p>
    <w:p w14:paraId="4F2C7C19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8A1A345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6. „Cea mai bună teză de doctorat”</w:t>
      </w:r>
    </w:p>
    <w:p w14:paraId="3022EFD3" w14:textId="1007719F" w:rsidR="00367832" w:rsidRPr="001272DB" w:rsidRDefault="00367832" w:rsidP="00082A7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coordonatorului.Nominalizările pot fi făcute prin autopropuneri sau propuneri din partea facultăților/şcolilor doctorale, pe baza tezei de doctorat și, opţional, a copiilor referatelor din partea membrilor comisiei.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="005F3C1A" w:rsidRPr="001272DB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A14988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7A039D6F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7BBB018" w14:textId="77777777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7. „Cea mai bună disertaţie de masterat”</w:t>
      </w:r>
    </w:p>
    <w:p w14:paraId="4850098D" w14:textId="0DF704F1" w:rsidR="00367832" w:rsidRPr="001272DB" w:rsidRDefault="0036783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disertației de master și, opţional, a evaluării scrise a lucrării de către profesorul coordonator.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3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A14988" w:rsidRPr="00082A73">
          <w:rPr>
            <w:rStyle w:val="Hyperlink"/>
            <w:rFonts w:eastAsia="Times New Roman" w:cstheme="minorHAnsi"/>
            <w:b/>
            <w:sz w:val="24"/>
            <w:szCs w:val="24"/>
          </w:rPr>
          <w:t>ic</w:t>
        </w:r>
        <w:bookmarkStart w:id="0" w:name="_GoBack"/>
        <w:bookmarkEnd w:id="0"/>
        <w:r w:rsidR="00A14988" w:rsidRPr="00082A73">
          <w:rPr>
            <w:rStyle w:val="Hyperlink"/>
            <w:rFonts w:eastAsia="Times New Roman" w:cstheme="minorHAnsi"/>
            <w:b/>
            <w:sz w:val="24"/>
            <w:szCs w:val="24"/>
          </w:rPr>
          <w:t>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418B442F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</w:p>
    <w:p w14:paraId="16C39060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8. „Cea mai bună teză de licență”</w:t>
      </w:r>
    </w:p>
    <w:p w14:paraId="2058510F" w14:textId="207D74C9" w:rsidR="00615002" w:rsidRPr="001272DB" w:rsidRDefault="00615002" w:rsidP="00664BA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Se acordă autorului și coordonatorului.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lucrării de licență și, opţional, a evaluării scrise a lucrării de către profesorul coordonator.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A14988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A14988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772A63AB" w14:textId="77777777" w:rsidR="00615002" w:rsidRPr="001272DB" w:rsidRDefault="00615002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3E924E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9. „Profesorul emerit al anului”</w:t>
      </w:r>
    </w:p>
    <w:p w14:paraId="6E0F0AC9" w14:textId="4C9F6355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Premiul se acordă pentru întreaga activitate.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memoriului de activitate și a listei de publicații.</w:t>
      </w:r>
      <w:r w:rsidR="00A14988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5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1272DB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  <w:r w:rsidRPr="001272DB">
        <w:rPr>
          <w:rFonts w:eastAsia="Times New Roman" w:cstheme="minorHAnsi"/>
          <w:sz w:val="24"/>
          <w:szCs w:val="24"/>
        </w:rPr>
        <w:t xml:space="preserve"> </w:t>
      </w:r>
    </w:p>
    <w:p w14:paraId="521DA07A" w14:textId="77777777" w:rsidR="00615002" w:rsidRPr="001272DB" w:rsidRDefault="00615002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A2520B" w14:textId="77777777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10. „Profesorul asociat al anului”</w:t>
      </w:r>
    </w:p>
    <w:p w14:paraId="58F974E2" w14:textId="3FEB3C84" w:rsidR="00615002" w:rsidRPr="001272DB" w:rsidRDefault="00615002" w:rsidP="00082A7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departamentelor, pe baza memoriului de activitate, a listei de publicații și, opțional, a unei scrisori de susținere.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4A0A14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6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4A0A14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747A8DAE" w14:textId="77777777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7505F962" w14:textId="1F78B312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11. „Alumnus-ul anului”</w:t>
      </w:r>
    </w:p>
    <w:p w14:paraId="56EBCEDD" w14:textId="2BAD9771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Premiul se acordă pentru cele mai mari realizări după absolvire.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facultăților, pe baza unui memoriu de activitate din care să rezulte realizarile de după absolvire.</w:t>
      </w:r>
      <w:r w:rsidR="004A0A14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4A0A14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7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4A0A14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27CF5511" w14:textId="77777777" w:rsidR="004A0A14" w:rsidRPr="001272DB" w:rsidRDefault="004A0A14" w:rsidP="00664BA5">
      <w:pPr>
        <w:spacing w:after="0" w:line="240" w:lineRule="auto"/>
        <w:ind w:right="-330"/>
        <w:rPr>
          <w:rFonts w:eastAsia="Times New Roman" w:cstheme="minorHAnsi"/>
          <w:b/>
          <w:bCs/>
          <w:sz w:val="24"/>
          <w:szCs w:val="24"/>
          <w:lang w:eastAsia="ro-RO"/>
        </w:rPr>
      </w:pPr>
    </w:p>
    <w:p w14:paraId="2F6BEADC" w14:textId="5182F3C9" w:rsidR="00615002" w:rsidRPr="001272DB" w:rsidRDefault="00615002" w:rsidP="00664BA5">
      <w:pPr>
        <w:spacing w:after="0" w:line="240" w:lineRule="auto"/>
        <w:ind w:right="-330"/>
        <w:rPr>
          <w:rFonts w:eastAsia="Times New Roman" w:cstheme="minorHAnsi"/>
          <w:sz w:val="24"/>
          <w:szCs w:val="24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12. „Angajatorul anului” (cu cel mai mare număr de angajați din rândul absolvenţilor UB)</w:t>
      </w:r>
    </w:p>
    <w:p w14:paraId="45041501" w14:textId="67BB7C34" w:rsidR="00615002" w:rsidRPr="001272DB" w:rsidRDefault="00615002" w:rsidP="00082A7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Nominalizările pot fi făcute prin autopropuneri sau propuneri din partea facultăților/ departamentelor/coordonatorilor programelor de master, pe baza listei angajaţilor 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lastRenderedPageBreak/>
        <w:t>absolvenţi ai UB şi poziţiile lor în cadrul organizaţiei.</w:t>
      </w:r>
      <w:r w:rsidR="00664BA5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664BA5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18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664BA5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 xml:space="preserve">. </w:t>
      </w:r>
    </w:p>
    <w:p w14:paraId="65509E54" w14:textId="60D6DF92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</w:p>
    <w:p w14:paraId="2E4BC2D3" w14:textId="5949C4C9" w:rsidR="004A0A14" w:rsidRPr="001272DB" w:rsidRDefault="004A0A14" w:rsidP="00664BA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13. „Cea mai bună revistă” (pentru reviste editate de colective din UB)</w:t>
      </w:r>
    </w:p>
    <w:p w14:paraId="18820C52" w14:textId="0C789DC8" w:rsidR="004A0A14" w:rsidRDefault="004A0A14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Nominalizările pot fi făcute prin autopropuneri sau propuneri din partea facultăților/ departamentelor, pe baza descrierii revistei și a prezentării ultimelor numere din aceasta. Menționarea explicită în revistă a apartenenței editorilor la UB este o condiție obligatorie.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disponibil </w:t>
      </w:r>
      <w:hyperlink r:id="rId19" w:history="1">
        <w:r w:rsidRPr="00082A73">
          <w:rPr>
            <w:rStyle w:val="Hyperlink"/>
            <w:rFonts w:eastAsia="Times New Roman" w:cstheme="minorHAnsi"/>
            <w:b/>
            <w:sz w:val="24"/>
            <w:szCs w:val="24"/>
          </w:rPr>
          <w:t>aici</w:t>
        </w:r>
      </w:hyperlink>
      <w:r w:rsidRPr="001272DB">
        <w:rPr>
          <w:rFonts w:eastAsia="Times New Roman" w:cstheme="minorHAnsi"/>
          <w:sz w:val="24"/>
          <w:szCs w:val="24"/>
        </w:rPr>
        <w:t>.</w:t>
      </w:r>
    </w:p>
    <w:p w14:paraId="1E98B587" w14:textId="77777777" w:rsidR="00B9474C" w:rsidRPr="001272DB" w:rsidRDefault="00B9474C" w:rsidP="00664BA5">
      <w:pPr>
        <w:spacing w:after="0" w:line="240" w:lineRule="auto"/>
        <w:jc w:val="both"/>
        <w:rPr>
          <w:rFonts w:eastAsia="Times New Roman" w:cstheme="minorHAnsi"/>
          <w:color w:val="0563C1" w:themeColor="hyperlink"/>
          <w:sz w:val="24"/>
          <w:szCs w:val="24"/>
          <w:u w:val="single"/>
        </w:rPr>
      </w:pPr>
    </w:p>
    <w:p w14:paraId="2A737C59" w14:textId="40542CB6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b/>
          <w:bCs/>
          <w:sz w:val="24"/>
          <w:szCs w:val="24"/>
          <w:lang w:eastAsia="ro-RO"/>
        </w:rPr>
        <w:t>14. „Cea mai bună inițiativă civică”</w:t>
      </w:r>
    </w:p>
    <w:p w14:paraId="0B38826F" w14:textId="7249A562" w:rsidR="00615002" w:rsidRPr="001272DB" w:rsidRDefault="00615002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Nominalizările pot fi făcute prin autopropuneri sau propuneri din partea facultăților/ departamentelor/asociațiilor studențești, pe baza descrierii cât mai detaliate a inițiativei.</w:t>
      </w:r>
      <w:r w:rsidR="00664BA5"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 </w:t>
      </w:r>
      <w:r w:rsidRPr="001272DB">
        <w:rPr>
          <w:rFonts w:eastAsia="Times New Roman" w:cstheme="minorHAnsi"/>
          <w:sz w:val="24"/>
          <w:szCs w:val="24"/>
        </w:rPr>
        <w:t xml:space="preserve">Propunerile pentru această categorie pot fi transmise completând formularul </w:t>
      </w:r>
      <w:r w:rsidR="00664BA5" w:rsidRPr="001272DB">
        <w:rPr>
          <w:rFonts w:eastAsia="Times New Roman" w:cstheme="minorHAnsi"/>
          <w:sz w:val="24"/>
          <w:szCs w:val="24"/>
        </w:rPr>
        <w:t>disponibil</w:t>
      </w:r>
      <w:r w:rsidRPr="001272DB">
        <w:rPr>
          <w:rFonts w:eastAsia="Times New Roman" w:cstheme="minorHAnsi"/>
          <w:sz w:val="24"/>
          <w:szCs w:val="24"/>
        </w:rPr>
        <w:t xml:space="preserve"> </w:t>
      </w:r>
      <w:hyperlink r:id="rId20" w:history="1">
        <w:r w:rsidR="005F3C1A" w:rsidRPr="00082A73">
          <w:rPr>
            <w:rStyle w:val="Hyperlink"/>
            <w:rFonts w:eastAsia="Times New Roman" w:cstheme="minorHAnsi"/>
            <w:b/>
            <w:sz w:val="24"/>
            <w:szCs w:val="24"/>
          </w:rPr>
          <w:t>a</w:t>
        </w:r>
        <w:r w:rsidR="00664BA5" w:rsidRPr="00082A73">
          <w:rPr>
            <w:rStyle w:val="Hyperlink"/>
            <w:rFonts w:eastAsia="Times New Roman" w:cstheme="minorHAnsi"/>
            <w:b/>
            <w:sz w:val="24"/>
            <w:szCs w:val="24"/>
          </w:rPr>
          <w:t>ici</w:t>
        </w:r>
      </w:hyperlink>
      <w:r w:rsidR="005F3C1A" w:rsidRPr="001272DB">
        <w:rPr>
          <w:rFonts w:eastAsia="Times New Roman" w:cstheme="minorHAnsi"/>
          <w:sz w:val="24"/>
          <w:szCs w:val="24"/>
        </w:rPr>
        <w:t>.</w:t>
      </w:r>
    </w:p>
    <w:p w14:paraId="71B6A42C" w14:textId="06C52991" w:rsidR="004A0A14" w:rsidRPr="001272DB" w:rsidRDefault="004A0A14" w:rsidP="00664BA5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</w:rPr>
      </w:pPr>
    </w:p>
    <w:p w14:paraId="459AF909" w14:textId="61A47379" w:rsidR="004A0A14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Dintre câștigătorii domeniilor vor fi desemnați câștigătorii Marilor Premii ale Senatului UB: „Profesorul anului”; „Programul universitar/postuniversitar al anului”; „Autorul anului”; „Proiectul de cercetare al anului”; „Teza de licență a anului”; „Disertația anului”; „Teza de doctorat a anului”; „Alumnus-ul anului”; „Angajatorul anului”.</w:t>
      </w:r>
    </w:p>
    <w:p w14:paraId="0E5A944B" w14:textId="77777777" w:rsidR="00B9474C" w:rsidRPr="001272DB" w:rsidRDefault="00B9474C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</w:p>
    <w:p w14:paraId="380C9F03" w14:textId="1E9BAD6D" w:rsidR="00B9474C" w:rsidRPr="00B9474C" w:rsidRDefault="00B9474C" w:rsidP="00B9474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B9474C">
        <w:rPr>
          <w:rFonts w:eastAsia="Times New Roman" w:cstheme="minorHAnsi"/>
          <w:color w:val="000000"/>
          <w:sz w:val="24"/>
          <w:szCs w:val="24"/>
          <w:lang w:eastAsia="ro-RO"/>
        </w:rPr>
        <w:t>Beneficiile patrimoniale aferente premiilor sunt decise de Senatul U</w:t>
      </w:r>
      <w:r>
        <w:rPr>
          <w:rFonts w:eastAsia="Times New Roman" w:cstheme="minorHAnsi"/>
          <w:color w:val="000000"/>
          <w:sz w:val="24"/>
          <w:szCs w:val="24"/>
          <w:lang w:eastAsia="ro-RO"/>
        </w:rPr>
        <w:t xml:space="preserve">niversităţii şi pot consta în: </w:t>
      </w:r>
    </w:p>
    <w:p w14:paraId="573CFEFE" w14:textId="50136B7C" w:rsidR="00B9474C" w:rsidRPr="00B9474C" w:rsidRDefault="00B9474C" w:rsidP="00B947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B9474C">
        <w:rPr>
          <w:rFonts w:eastAsia="Times New Roman" w:cstheme="minorHAnsi"/>
          <w:color w:val="000000"/>
          <w:sz w:val="24"/>
          <w:szCs w:val="24"/>
          <w:lang w:eastAsia="ro-RO"/>
        </w:rPr>
        <w:t>prime în bani, participare la conferinţe sau achiziţii de bunuri şi servicii necesare exercitării profesiei – pentru angajaţii Universităţii</w:t>
      </w:r>
    </w:p>
    <w:p w14:paraId="1DD0C292" w14:textId="275BE3FF" w:rsidR="00B9474C" w:rsidRDefault="00B9474C" w:rsidP="00B947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B9474C">
        <w:rPr>
          <w:rFonts w:eastAsia="Times New Roman" w:cstheme="minorHAnsi"/>
          <w:color w:val="000000"/>
          <w:sz w:val="24"/>
          <w:szCs w:val="24"/>
          <w:lang w:eastAsia="ro-RO"/>
        </w:rPr>
        <w:t>burse de excelenţă – pentru studenţii Universității din București</w:t>
      </w:r>
    </w:p>
    <w:p w14:paraId="23092B3D" w14:textId="77777777" w:rsidR="00B9474C" w:rsidRPr="00B9474C" w:rsidRDefault="00B9474C" w:rsidP="00B9474C">
      <w:pPr>
        <w:pStyle w:val="ListParagraph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</w:p>
    <w:p w14:paraId="13F59B65" w14:textId="14A87658" w:rsidR="004A0A14" w:rsidRDefault="004A0A14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 xml:space="preserve">Premiile (inclusiv Marile Premii) pentru </w:t>
      </w:r>
      <w:r w:rsidRPr="001272DB">
        <w:rPr>
          <w:rFonts w:eastAsia="Times New Roman" w:cstheme="minorHAnsi"/>
          <w:i/>
          <w:color w:val="000000"/>
          <w:sz w:val="24"/>
          <w:szCs w:val="24"/>
          <w:lang w:eastAsia="ro-RO"/>
        </w:rPr>
        <w:t>Alumnus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-ul anului și pentru Angajatorul anului sunt onorifice și nu au o componentă patrimonială.</w:t>
      </w:r>
    </w:p>
    <w:p w14:paraId="6CC52225" w14:textId="77777777" w:rsidR="00B9474C" w:rsidRPr="001272DB" w:rsidRDefault="00B9474C" w:rsidP="00664BA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o-RO"/>
        </w:rPr>
      </w:pPr>
    </w:p>
    <w:p w14:paraId="7B5CD63C" w14:textId="16E86011" w:rsidR="00615002" w:rsidRPr="001272DB" w:rsidRDefault="004A0A14" w:rsidP="00664BA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Regulamentul complet privind acordarea Premiilor anuale ale Senatului Universității din București poate fi consultat </w:t>
      </w:r>
      <w:hyperlink r:id="rId21" w:history="1">
        <w:r w:rsidRPr="00B9474C">
          <w:rPr>
            <w:rStyle w:val="Hyperlink"/>
            <w:rFonts w:eastAsia="Times New Roman" w:cstheme="minorHAnsi"/>
            <w:b/>
            <w:bCs/>
            <w:sz w:val="24"/>
            <w:szCs w:val="24"/>
            <w:lang w:eastAsia="ro-RO"/>
          </w:rPr>
          <w:t>aici</w:t>
        </w:r>
      </w:hyperlink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, iar calendarul de desfășurare a etapelor celei de-a V</w:t>
      </w:r>
      <w:r w:rsidR="00B9474C">
        <w:rPr>
          <w:rFonts w:eastAsia="Times New Roman" w:cstheme="minorHAnsi"/>
          <w:color w:val="000000"/>
          <w:sz w:val="24"/>
          <w:szCs w:val="24"/>
          <w:lang w:eastAsia="ro-RO"/>
        </w:rPr>
        <w:t>I</w:t>
      </w:r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-a ediții a Premiilor Senatului UB poate fi consultat </w:t>
      </w:r>
      <w:hyperlink r:id="rId22" w:history="1">
        <w:r w:rsidRPr="00B9474C">
          <w:rPr>
            <w:rStyle w:val="Hyperlink"/>
            <w:rFonts w:eastAsia="Times New Roman" w:cstheme="minorHAnsi"/>
            <w:b/>
            <w:bCs/>
            <w:sz w:val="24"/>
            <w:szCs w:val="24"/>
            <w:lang w:eastAsia="ro-RO"/>
          </w:rPr>
          <w:t>aici</w:t>
        </w:r>
      </w:hyperlink>
      <w:r w:rsidRPr="001272DB">
        <w:rPr>
          <w:rFonts w:eastAsia="Times New Roman" w:cstheme="minorHAnsi"/>
          <w:color w:val="000000"/>
          <w:sz w:val="24"/>
          <w:szCs w:val="24"/>
          <w:lang w:eastAsia="ro-RO"/>
        </w:rPr>
        <w:t>.</w:t>
      </w:r>
    </w:p>
    <w:sectPr w:rsidR="00615002" w:rsidRPr="00127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F2B05"/>
    <w:multiLevelType w:val="hybridMultilevel"/>
    <w:tmpl w:val="EB629EDA"/>
    <w:lvl w:ilvl="0" w:tplc="2D907CB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35FCA"/>
    <w:multiLevelType w:val="multilevel"/>
    <w:tmpl w:val="1B9A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52"/>
    <w:rsid w:val="00082A73"/>
    <w:rsid w:val="001272DB"/>
    <w:rsid w:val="002619D0"/>
    <w:rsid w:val="00367832"/>
    <w:rsid w:val="003F0852"/>
    <w:rsid w:val="004A0A14"/>
    <w:rsid w:val="005C2032"/>
    <w:rsid w:val="005F3C1A"/>
    <w:rsid w:val="00615002"/>
    <w:rsid w:val="00664BA5"/>
    <w:rsid w:val="008B3F80"/>
    <w:rsid w:val="00994CE2"/>
    <w:rsid w:val="009A0249"/>
    <w:rsid w:val="00A14988"/>
    <w:rsid w:val="00AF3FF6"/>
    <w:rsid w:val="00B9474C"/>
    <w:rsid w:val="00C167B1"/>
    <w:rsid w:val="00D7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4E71"/>
  <w15:docId w15:val="{C0029A21-A976-4C88-9280-B368CB0F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2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02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0249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0A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4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nOLdr6m_hSovcoaoi1NXplyDLBj-oM8xPSfo2JKngeoDQsQ/viewform?usp=sharing" TargetMode="External"/><Relationship Id="rId13" Type="http://schemas.openxmlformats.org/officeDocument/2006/relationships/hyperlink" Target="https://docs.google.com/forms/d/e/1FAIpQLSe0-d-fe_tMDOrzD5eEAOY7lD9V_RXIoig7QN_NB7EvzgT6TQ/viewform?usp=sharing" TargetMode="External"/><Relationship Id="rId18" Type="http://schemas.openxmlformats.org/officeDocument/2006/relationships/hyperlink" Target="https://docs.google.com/forms/d/e/1FAIpQLSe0bYVAvMIup35BP60xDlYJVQ94xe48t4aIQcoMue87LSmguw/viewform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ibuc.ro/wp-content/uploads/2018/11/Regulament-Premiile-Senatului-2018-1.pdf" TargetMode="External"/><Relationship Id="rId7" Type="http://schemas.openxmlformats.org/officeDocument/2006/relationships/hyperlink" Target="https://docs.google.com/forms/d/e/1FAIpQLSdC8ClsKESfvO0CIKvaoYRkO-zdghVj9mdO_n44s3scER7wpQ/viewform?usp=sharing" TargetMode="External"/><Relationship Id="rId12" Type="http://schemas.openxmlformats.org/officeDocument/2006/relationships/hyperlink" Target="https://docs.google.com/forms/d/e/1FAIpQLSfvK_m4LTeC3v0gzX6a07_qAxe963rLHg1wrrTVLcGPvgtqRQ/viewform?usp=sharing" TargetMode="External"/><Relationship Id="rId17" Type="http://schemas.openxmlformats.org/officeDocument/2006/relationships/hyperlink" Target="https://docs.google.com/forms/d/e/1FAIpQLSfWBPkMUlgOvEsPIUFT8BTlwmV3wxlNbo6M6PCSwsYnWrN9lQ/viewform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fQIH52ymvPOHQgGTDhFvwZOmiJzrEdsaIY77ZubhmkllAmdA/viewform?usp=sharing" TargetMode="External"/><Relationship Id="rId20" Type="http://schemas.openxmlformats.org/officeDocument/2006/relationships/hyperlink" Target="https://docs.google.com/forms/d/e/1FAIpQLSf1CXR1c7aG0XBqtzlhztQheHPSgX_XGmaoBIF8Wp-cfjUf9w/viewform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AinFoqEORPXwoBADTXFJ-ZpCTu9Qwhr7nVq4Pou6QiIYBrw/viewform?usp=sharing" TargetMode="External"/><Relationship Id="rId11" Type="http://schemas.openxmlformats.org/officeDocument/2006/relationships/hyperlink" Target="https://docs.google.com/forms/d/e/1FAIpQLSeWqOXjypRW1xIbvCMBdIsrWW-MhpawLFyPJn7i3rYKWeL01A/viewform?usp=sharin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cs.google.com/forms/d/e/1FAIpQLSffEdtDIaffGH9clDAdfM0T6VuTsSb81fJ1uNnD0d6EePR-AQ/viewform?usp=sharing" TargetMode="External"/><Relationship Id="rId15" Type="http://schemas.openxmlformats.org/officeDocument/2006/relationships/hyperlink" Target="https://docs.google.com/forms/d/e/1FAIpQLSdyx1kmAip-nE2rz2VmDyf-fRxmEcE0WJzTgHVUFGHUZT0Gng/viewform?usp=shari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google.com/forms/d/e/1FAIpQLSd4ijnBnRzm2NCVUaxWqEu8nS7jGR4QsnoL7aIzeNgKu04x9w/viewform?usp=sharing" TargetMode="External"/><Relationship Id="rId19" Type="http://schemas.openxmlformats.org/officeDocument/2006/relationships/hyperlink" Target="https://docs.google.com/forms/d/e/1FAIpQLSf3fSDVyRYmBPVT6nn7pXu6vIt7t4ZhiPQHnhwkruRXQaQCtg/viewform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mii.articol@senat.unibuc.ro" TargetMode="External"/><Relationship Id="rId14" Type="http://schemas.openxmlformats.org/officeDocument/2006/relationships/hyperlink" Target="https://docs.google.com/forms/d/e/1FAIpQLSe1ZcfLCEp8qJqueQWZ0A7unGChUFyNNKWDdsxSim_CaKbFOg/viewform?usp=sharing" TargetMode="External"/><Relationship Id="rId22" Type="http://schemas.openxmlformats.org/officeDocument/2006/relationships/hyperlink" Target="https://unibuc.ro/wp-content/uploads/2022/09/Calendar-procedura-acordare-Premii-Senat-VI_2022_page-00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1478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Ioan Dorel Miclea</cp:lastModifiedBy>
  <cp:revision>5</cp:revision>
  <cp:lastPrinted>2021-09-30T13:15:00Z</cp:lastPrinted>
  <dcterms:created xsi:type="dcterms:W3CDTF">2021-09-30T13:35:00Z</dcterms:created>
  <dcterms:modified xsi:type="dcterms:W3CDTF">2022-10-03T11:20:00Z</dcterms:modified>
</cp:coreProperties>
</file>