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Mai sunt doar c</w:t>
      </w:r>
      <w:r w:rsidRPr="006E34D1">
        <w:rPr>
          <w:rFonts w:eastAsia="Times New Roman" w:cs="Arial"/>
          <w:b/>
          <w:color w:val="222222"/>
          <w:sz w:val="24"/>
          <w:szCs w:val="24"/>
          <w:lang w:val="ro-RO"/>
        </w:rPr>
        <w:t>â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teva zile </w:t>
      </w:r>
      <w:r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de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 în</w:t>
      </w:r>
      <w:r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scriere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 la Hackathon4Health 2022, eveniment co-organizat de UMF „Carol Davila”</w:t>
      </w:r>
      <w:r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 prin 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Centrul de Inovație și </w:t>
      </w:r>
      <w:proofErr w:type="spellStart"/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e-Health</w:t>
      </w:r>
      <w:proofErr w:type="spellEnd"/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Ajuns la cea de-a șasea ediție, 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Hackathon4Health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este cel mai important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hackathon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pe teme de sănătate din România și își propune să genereze idei inovatoare, cu impact real în domeniul sănătății.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Înscrierile sun</w:t>
      </w:r>
      <w:r w:rsidR="000C3D17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t deschise până pe 23 octombrie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 2022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, ora 23:59, pe </w:t>
      </w:r>
      <w:hyperlink r:id="rId6" w:history="1">
        <w:r w:rsidRPr="006E34D1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platforma dedicată evenimentului</w:t>
        </w:r>
      </w:hyperlink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,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iar </w:t>
      </w:r>
      <w:r w:rsidR="009F0C28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competiția 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va avea loc în perioada 28-30 octombrie 2022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Evenimentul se va desfășura în format hibrid, în București, cu participarea fizică la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Mindspace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Pipera și online, prin intermediul platformei </w:t>
      </w:r>
      <w:hyperlink r:id="rId7" w:tgtFrame="_blank" w:history="1">
        <w:r w:rsidRPr="006E34D1">
          <w:rPr>
            <w:rFonts w:ascii="Times" w:eastAsia="Times New Roman" w:hAnsi="Times" w:cs="Arial"/>
            <w:b/>
            <w:color w:val="1155CC"/>
            <w:sz w:val="24"/>
            <w:szCs w:val="24"/>
            <w:u w:val="single"/>
            <w:lang w:val="ro-RO"/>
          </w:rPr>
          <w:t>hackatho</w:t>
        </w:r>
        <w:r w:rsidRPr="006E34D1">
          <w:rPr>
            <w:rFonts w:ascii="Times" w:eastAsia="Times New Roman" w:hAnsi="Times" w:cs="Arial"/>
            <w:b/>
            <w:color w:val="1155CC"/>
            <w:sz w:val="24"/>
            <w:szCs w:val="24"/>
            <w:u w:val="single"/>
            <w:lang w:val="ro-RO"/>
          </w:rPr>
          <w:t>n</w:t>
        </w:r>
        <w:r w:rsidRPr="006E34D1">
          <w:rPr>
            <w:rFonts w:ascii="Times" w:eastAsia="Times New Roman" w:hAnsi="Times" w:cs="Arial"/>
            <w:b/>
            <w:color w:val="1155CC"/>
            <w:sz w:val="24"/>
            <w:szCs w:val="24"/>
            <w:u w:val="single"/>
            <w:lang w:val="ro-RO"/>
          </w:rPr>
          <w:t>4health.ro</w:t>
        </w:r>
      </w:hyperlink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În cadrul acestui parteneriat inovator cu 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Universitatea de Medicină și Farmacie „Carol Davila” din București, prin 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Centrul de Inovație și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e-Health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, </w:t>
      </w:r>
      <w:r w:rsidR="00842CAC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compania 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Johnson &amp; Johnson România 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va premia trei echipe declarate câștigătoare cu câte o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</w:t>
      </w: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finanțare </w:t>
      </w:r>
      <w:proofErr w:type="spellStart"/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pre-seed</w:t>
      </w:r>
      <w:proofErr w:type="spellEnd"/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 în valoare totală de 10.000 de dolari/echipă, pentru implementarea soluțiilor </w:t>
      </w:r>
      <w:r w:rsidR="00842CAC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identificate</w:t>
      </w:r>
      <w:r w:rsidRPr="003A7AC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 xml:space="preserve"> pe parcursul </w:t>
      </w:r>
      <w:proofErr w:type="spellStart"/>
      <w:r w:rsidRPr="003A7AC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hackathonului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Temele ediției sunt următoarele:</w:t>
      </w:r>
    </w:p>
    <w:p w:rsidR="006E34D1" w:rsidRPr="006E34D1" w:rsidRDefault="006E34D1" w:rsidP="006E34D1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Prevenția şi tratamentul pacienților în specializările oncologie, hematologie, imunologie și scleroză multiplă;</w:t>
      </w:r>
    </w:p>
    <w:p w:rsidR="006E34D1" w:rsidRPr="006E34D1" w:rsidRDefault="006E34D1" w:rsidP="006E34D1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Sănătatea mintală şi îmbunătăţirea calităţii vieţii;</w:t>
      </w:r>
    </w:p>
    <w:p w:rsidR="006E34D1" w:rsidRPr="006E34D1" w:rsidRDefault="006E34D1" w:rsidP="006E34D1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Dispozitive medicale ale viitorului.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Fiecare proiect dezvoltat în cadrul Hackathon4Health are rolul de a accelera progresul digital în sănătate și a inovației în acest domeniu în România.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Condiții de participare:</w:t>
      </w:r>
    </w:p>
    <w:p w:rsidR="006E34D1" w:rsidRPr="006E34D1" w:rsidRDefault="006E34D1" w:rsidP="006E34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Participanții sunt încurajați să se </w:t>
      </w:r>
      <w:r w:rsidR="00A90C7D">
        <w:rPr>
          <w:rFonts w:ascii="Times" w:eastAsia="Times New Roman" w:hAnsi="Times" w:cs="Arial"/>
          <w:color w:val="222222"/>
          <w:sz w:val="24"/>
          <w:szCs w:val="24"/>
          <w:lang w:val="ro-RO"/>
        </w:rPr>
        <w:t>înscrie în echipe de cel puțin trei</w:t>
      </w:r>
      <w:bookmarkStart w:id="0" w:name="_GoBack"/>
      <w:bookmarkEnd w:id="0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persoane</w:t>
      </w:r>
    </w:p>
    <w:p w:rsidR="006E34D1" w:rsidRPr="006E34D1" w:rsidRDefault="006E34D1" w:rsidP="006E34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Liderul echipei va înscrie atât proiectul, cât și ceilalți membri; aceștia vor completa, ulterior, formularul individual, reconfirmând înscrierea lor (detalii în Regulament)</w:t>
      </w:r>
    </w:p>
    <w:p w:rsidR="006E34D1" w:rsidRPr="006E34D1" w:rsidRDefault="006E34D1" w:rsidP="006E34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Participanții fără echipă se pot înscrie individual, fiind incluși ulterior ca membri într-o echipă existentă sau nou formată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b/>
          <w:bCs/>
          <w:color w:val="222222"/>
          <w:sz w:val="24"/>
          <w:szCs w:val="24"/>
          <w:lang w:val="ro-RO"/>
        </w:rPr>
        <w:t>Selecția participanților se face pe baza a trei criterii:</w:t>
      </w:r>
    </w:p>
    <w:p w:rsidR="006E34D1" w:rsidRPr="006E34D1" w:rsidRDefault="006E34D1" w:rsidP="006E34D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Calificare profesională și aptitudini tehnice</w:t>
      </w:r>
    </w:p>
    <w:p w:rsidR="006E34D1" w:rsidRPr="006E34D1" w:rsidRDefault="006E34D1" w:rsidP="006E34D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Ideea de proiect transmisă odată cu aplicația și corelarea cu temele stabilite</w:t>
      </w:r>
    </w:p>
    <w:p w:rsidR="006E34D1" w:rsidRPr="006E34D1" w:rsidRDefault="006E34D1" w:rsidP="006E34D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Interesul pentru domeniul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e-health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și/sau al sănătății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b/>
          <w:color w:val="222222"/>
          <w:sz w:val="24"/>
          <w:szCs w:val="24"/>
          <w:lang w:val="ro-RO"/>
        </w:rPr>
        <w:t>Desfășurarea competiției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De vineri până duminică, participanții la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Hackathon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vor lucra în grupuri și vor beneficia de ajutorul și coordonarea mentorilor, experți și profesioniști din domeniul sănătății, academic, antreprenorial, IT&amp;C, membri ai asociațiilor de pacienți, precum și reprezentanți ai autorităților, care îi vor ajuta să își dezvolte ideile până la un nivel implementabil.</w:t>
      </w:r>
    </w:p>
    <w:p w:rsidR="003A7AC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În ultima zi de concurs, echipele își vor prezenta proiectele în fața juriului, care va desemna trei proiecte câștigătoare. Fiecare echipă câștigătoare va primi din partea Johnson &amp; Johnson România o finanțare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pre-seed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în valoare de 10.000 USD, pentru dezvoltarea și implementarea proiectului. 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De asemenea, în următoarele 6 luni după încheierea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Hackathonului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, echipele vor</w:t>
      </w:r>
      <w:r w:rsidR="003A7AC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beneficia de sprijin și mentorat în implementarea proiectelor 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atât din partea Johnson &amp; Johnson, cât și din 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lastRenderedPageBreak/>
        <w:t xml:space="preserve">partea Universității de Medicină și Farmacie „Carol Davila” din București, prin intermediul Centrului de Inovație și </w:t>
      </w:r>
      <w:proofErr w:type="spellStart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e-Health</w:t>
      </w:r>
      <w:proofErr w:type="spellEnd"/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</w:p>
    <w:p w:rsidR="004A2D8F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Mai multe detalii sunt disponibile pe site-ul competiției, </w:t>
      </w:r>
      <w:hyperlink r:id="rId8" w:history="1">
        <w:r w:rsidRPr="006E34D1">
          <w:rPr>
            <w:rStyle w:val="Hyperlink"/>
            <w:rFonts w:ascii="Times" w:eastAsia="Times New Roman" w:hAnsi="Times" w:cs="Arial"/>
            <w:b/>
            <w:sz w:val="24"/>
            <w:szCs w:val="24"/>
            <w:lang w:val="ro-RO"/>
          </w:rPr>
          <w:t>aici</w:t>
        </w:r>
      </w:hyperlink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, sau pot fi solicitate Echipei </w:t>
      </w:r>
      <w:r w:rsidRPr="006E34D1">
        <w:rPr>
          <w:rFonts w:ascii="Times" w:eastAsia="Times New Roman" w:hAnsi="Times" w:cs="Arial"/>
          <w:color w:val="222222"/>
          <w:sz w:val="24"/>
          <w:szCs w:val="24"/>
          <w:lang w:val="ro-RO"/>
        </w:rPr>
        <w:t>H4H,</w:t>
      </w:r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 xml:space="preserve"> la adresa </w:t>
      </w:r>
      <w:hyperlink r:id="rId9" w:tgtFrame="_blank" w:history="1">
        <w:r w:rsidRPr="006E34D1">
          <w:rPr>
            <w:rFonts w:ascii="Times" w:eastAsia="Times New Roman" w:hAnsi="Times" w:cs="Arial"/>
            <w:b/>
            <w:color w:val="1155CC"/>
            <w:sz w:val="24"/>
            <w:szCs w:val="24"/>
            <w:u w:val="single"/>
            <w:lang w:val="ro-RO"/>
          </w:rPr>
          <w:t>hackathon4health2022@umfcd.ro</w:t>
        </w:r>
      </w:hyperlink>
      <w:r>
        <w:rPr>
          <w:rFonts w:ascii="Times" w:eastAsia="Times New Roman" w:hAnsi="Times" w:cs="Arial"/>
          <w:color w:val="222222"/>
          <w:sz w:val="24"/>
          <w:szCs w:val="24"/>
          <w:lang w:val="ro-RO"/>
        </w:rPr>
        <w:t>.</w:t>
      </w:r>
    </w:p>
    <w:p w:rsidR="006E34D1" w:rsidRPr="006E34D1" w:rsidRDefault="006E34D1" w:rsidP="006E34D1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color w:val="222222"/>
          <w:sz w:val="24"/>
          <w:szCs w:val="24"/>
          <w:lang w:val="ro-RO"/>
        </w:rPr>
      </w:pPr>
    </w:p>
    <w:p w:rsidR="006E34D1" w:rsidRPr="006E34D1" w:rsidRDefault="006E34D1" w:rsidP="006E34D1">
      <w:pPr>
        <w:jc w:val="both"/>
        <w:rPr>
          <w:rFonts w:ascii="Times" w:hAnsi="Times"/>
          <w:i/>
          <w:lang w:val="ro-RO"/>
        </w:rPr>
      </w:pPr>
      <w:r w:rsidRPr="006E34D1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 xml:space="preserve">Competiția este </w:t>
      </w:r>
      <w:r w:rsidRPr="006E34D1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 xml:space="preserve">organizată de către Johnson &amp; Johnson România, în parteneriat cu Universitatea de Medicină și Farmacie „Carol Davila” din București, prin Centrul de Inovație și </w:t>
      </w:r>
      <w:proofErr w:type="spellStart"/>
      <w:r w:rsidRPr="006E34D1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>e-Health</w:t>
      </w:r>
      <w:proofErr w:type="spellEnd"/>
      <w:r w:rsidRPr="006E34D1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>, și Asociația Societății Studen</w:t>
      </w:r>
      <w:r w:rsidRPr="006E34D1">
        <w:rPr>
          <w:rFonts w:ascii="Times" w:eastAsia="Times New Roman" w:hAnsi="Times" w:cs="Arial"/>
          <w:i/>
          <w:color w:val="222222"/>
          <w:sz w:val="24"/>
          <w:szCs w:val="24"/>
          <w:lang w:val="ro-RO"/>
        </w:rPr>
        <w:t>ților în Medicină din București.</w:t>
      </w:r>
    </w:p>
    <w:sectPr w:rsidR="006E34D1" w:rsidRPr="006E3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7F8"/>
    <w:multiLevelType w:val="multilevel"/>
    <w:tmpl w:val="D72A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D49CC"/>
    <w:multiLevelType w:val="multilevel"/>
    <w:tmpl w:val="C944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B2B5C"/>
    <w:multiLevelType w:val="hybridMultilevel"/>
    <w:tmpl w:val="6CA6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D1"/>
    <w:rsid w:val="000C3D17"/>
    <w:rsid w:val="003A7AC1"/>
    <w:rsid w:val="004A2D8F"/>
    <w:rsid w:val="006E34D1"/>
    <w:rsid w:val="00842CAC"/>
    <w:rsid w:val="009F0C28"/>
    <w:rsid w:val="00A81170"/>
    <w:rsid w:val="00A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E34D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E3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E34D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E3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ackathon4health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ackathon4health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ckathon4health.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ckathon4health2022@umfcd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4</cp:revision>
  <dcterms:created xsi:type="dcterms:W3CDTF">2022-10-19T07:01:00Z</dcterms:created>
  <dcterms:modified xsi:type="dcterms:W3CDTF">2022-10-19T07:33:00Z</dcterms:modified>
</cp:coreProperties>
</file>