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9B28" w14:textId="621D9DA3" w:rsidR="004E08A1" w:rsidRPr="00466610" w:rsidRDefault="00003F74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 xml:space="preserve">Comunitatea academică a </w:t>
      </w:r>
      <w:r w:rsidR="004E08A1" w:rsidRPr="00466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UB, invita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 xml:space="preserve">tă </w:t>
      </w:r>
      <w:r w:rsidR="004E08A1" w:rsidRPr="00466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 xml:space="preserve">la </w:t>
      </w:r>
      <w:r w:rsidR="00F56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 xml:space="preserve">un important eveniment privind managementul cercetării organizat la Bruxelles în cadrul proiectului </w:t>
      </w:r>
      <w:r w:rsidR="00F56FEA" w:rsidRPr="004E0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foRMAtion</w:t>
      </w:r>
    </w:p>
    <w:p w14:paraId="58FAB1BE" w14:textId="2481A69C" w:rsidR="004E08A1" w:rsidRPr="00466610" w:rsidRDefault="004E08A1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</w:pPr>
    </w:p>
    <w:p w14:paraId="13ECC62F" w14:textId="4DF8DFA7" w:rsidR="004E08A1" w:rsidRPr="00466610" w:rsidRDefault="00B36310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 xml:space="preserve">Comunitatea academică a Universității din București este </w:t>
      </w:r>
      <w:r w:rsidR="004E08A1" w:rsidRPr="00466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invita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 xml:space="preserve">tă </w:t>
      </w:r>
      <w:r w:rsidR="004E08A1" w:rsidRPr="00466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să ia parte la evenimentul “</w:t>
      </w:r>
      <w:r w:rsidR="004E08A1" w:rsidRPr="004E0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The Future of Research Management Training in Higher Education – Insights from foRMAtion’s Teaching and Mentoring Experience to Professionalise Research Management</w:t>
      </w:r>
      <w:r w:rsidR="004E08A1" w:rsidRPr="00466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”.</w:t>
      </w:r>
    </w:p>
    <w:p w14:paraId="311FE357" w14:textId="6BEF70DA" w:rsidR="004E08A1" w:rsidRDefault="004E08A1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Întâlnirea, ultimul eveniment deschis </w:t>
      </w:r>
      <w:r w:rsidR="00C83F6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di</w:t>
      </w:r>
      <w:r w:rsidR="002D408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n</w:t>
      </w: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cadrul proiectului </w:t>
      </w:r>
      <w:hyperlink r:id="rId5" w:history="1">
        <w:r w:rsidRPr="0046661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 w:eastAsia="en-GB"/>
          </w:rPr>
          <w:t>fo</w:t>
        </w:r>
        <w:r w:rsidR="00FB1946" w:rsidRPr="0046661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 w:eastAsia="en-GB"/>
          </w:rPr>
          <w:t>RMA</w:t>
        </w:r>
        <w:r w:rsidRPr="0046661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 w:eastAsia="en-GB"/>
          </w:rPr>
          <w:t>tion</w:t>
        </w:r>
      </w:hyperlink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, va avea loc în </w:t>
      </w:r>
      <w:r w:rsidRPr="002D4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Bruxelles în ziua de 30 noiembrie 2022</w:t>
      </w: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, în </w:t>
      </w:r>
      <w:r w:rsidRPr="002D4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intervalul orar 9:00-15:00</w:t>
      </w: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și va fi găzduită de biroul de relații externe al </w:t>
      </w:r>
      <w:hyperlink r:id="rId6" w:tgtFrame="_blank" w:history="1">
        <w:r w:rsidRPr="004E08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o-RO" w:eastAsia="en-GB"/>
          </w:rPr>
          <w:t>APRE</w:t>
        </w:r>
      </w:hyperlink>
      <w:r w:rsidRPr="004666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, Agenția </w:t>
      </w:r>
      <w:r w:rsidR="00134E06" w:rsidRPr="004666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en-GB"/>
        </w:rPr>
        <w:t xml:space="preserve">Italiană pentru Promovarea Cercetării Europene </w:t>
      </w:r>
      <w:r w:rsidR="00134E06" w:rsidRPr="002D4084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  <w:t>(locul de desfășurare</w:t>
      </w:r>
      <w:r w:rsidR="00134E06" w:rsidRPr="002D408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:</w:t>
      </w:r>
      <w:r w:rsidR="00134E06"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</w:t>
      </w:r>
      <w:r w:rsidRPr="004E08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Regione Lazio, </w:t>
      </w:r>
      <w:hyperlink r:id="rId7" w:tgtFrame="_blank" w:history="1">
        <w:r w:rsidRPr="004E08A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ro-RO" w:eastAsia="en-GB"/>
          </w:rPr>
          <w:t>Rond-Point Schuman 14 - 1040 Brussels</w:t>
        </w:r>
      </w:hyperlink>
      <w:r w:rsidRPr="004E08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).</w:t>
      </w:r>
    </w:p>
    <w:p w14:paraId="337FD12C" w14:textId="384DF330" w:rsidR="00134E06" w:rsidRPr="00466610" w:rsidRDefault="00134E06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D4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Proiectul</w:t>
      </w:r>
      <w:r w:rsidR="004E08A1" w:rsidRPr="004E08A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ro-RO" w:eastAsia="en-GB"/>
        </w:rPr>
        <w:t xml:space="preserve"> </w:t>
      </w:r>
      <w:hyperlink r:id="rId8" w:tgtFrame="_blank" w:history="1">
        <w:r w:rsidR="004E08A1" w:rsidRPr="004E08A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ro-RO" w:eastAsia="en-GB"/>
          </w:rPr>
          <w:t>foRMAtion</w:t>
        </w:r>
      </w:hyperlink>
      <w:r w:rsidR="004E08A1" w:rsidRPr="004E08A1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  <w:lang w:val="ro-RO" w:eastAsia="en-GB"/>
        </w:rPr>
        <w:t xml:space="preserve"> </w:t>
      </w:r>
      <w:r w:rsidRPr="002D40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o-RO" w:eastAsia="en-GB"/>
        </w:rPr>
        <w:t>–</w:t>
      </w:r>
      <w:r w:rsidR="004E08A1" w:rsidRPr="004E0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o-RO" w:eastAsia="en-GB"/>
        </w:rPr>
        <w:t xml:space="preserve"> Innovative</w:t>
      </w:r>
      <w:r w:rsidRPr="002D40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o-RO" w:eastAsia="en-GB"/>
        </w:rPr>
        <w:t xml:space="preserve"> </w:t>
      </w:r>
      <w:r w:rsidR="004E08A1" w:rsidRPr="004E0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o-RO" w:eastAsia="en-GB"/>
        </w:rPr>
        <w:t>and smart module for potential Research Managers and Administrators (RMA) in higher education</w:t>
      </w:r>
      <w:r w:rsidR="004E08A1" w:rsidRPr="004E08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</w:t>
      </w: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este un parteneriat strategic</w:t>
      </w:r>
      <w:r w:rsidR="004E08A1" w:rsidRPr="004E08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Erasmus+ </w:t>
      </w: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coordonat de </w:t>
      </w:r>
      <w:hyperlink r:id="rId9" w:tgtFrame="_blank" w:history="1">
        <w:r w:rsidR="004E08A1" w:rsidRPr="00B46F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o-RO" w:eastAsia="en-GB"/>
          </w:rPr>
          <w:t>HÉTFA Research Institute</w:t>
        </w:r>
      </w:hyperlink>
      <w:r w:rsidRPr="00466610">
        <w:rPr>
          <w:rFonts w:ascii="Times New Roman" w:eastAsia="Times New Roman" w:hAnsi="Times New Roman" w:cs="Times New Roman"/>
          <w:color w:val="202124"/>
          <w:sz w:val="24"/>
          <w:szCs w:val="24"/>
          <w:lang w:val="ro-RO" w:eastAsia="en-GB"/>
        </w:rPr>
        <w:t xml:space="preserve"> </w:t>
      </w:r>
      <w:r w:rsidRPr="0046661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și este menit să contribuie la introducerea trainingului </w:t>
      </w:r>
      <w:r w:rsid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de</w:t>
      </w:r>
      <w:r w:rsidRPr="0046661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managementul cercetării în instituțiile de învățământ superior și la recunoașter</w:t>
      </w:r>
      <w:r w:rsidR="00FB1946" w:rsidRPr="0046661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ea </w:t>
      </w:r>
      <w:r w:rsidRPr="0046661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acestei profesii.</w:t>
      </w:r>
    </w:p>
    <w:p w14:paraId="5DA1BCC7" w14:textId="76D35F89" w:rsidR="004E08A1" w:rsidRPr="00466610" w:rsidRDefault="00134E06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La întâlnire vor participa peste 70 de directori și manageri din instituții de învățământ superior</w:t>
      </w:r>
      <w:r w:rsidR="00FB1946"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, factori de decizie, manageri din cercetare, experți și alte părți interesate de această discuție referitoare la profesionalizarea managementului și administrării cercetării (</w:t>
      </w:r>
      <w:r w:rsidR="00FB1946" w:rsidRPr="004E08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Research Management and Administration </w:t>
      </w:r>
      <w:r w:rsidR="00FB1946"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– </w:t>
      </w:r>
      <w:r w:rsidR="00FB1946" w:rsidRPr="004E08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RMA</w:t>
      </w:r>
      <w:r w:rsidR="00FB1946"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) din Europa. Aceștia </w:t>
      </w:r>
      <w:r w:rsidR="002D408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v</w:t>
      </w:r>
      <w:r w:rsidR="00FB1946"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or examina contextul politicilor europene din acest domeniu, precum și instrumentele inovative elaborate și testate în cadrul proiectului </w:t>
      </w:r>
      <w:r w:rsidR="00FB1946" w:rsidRPr="004E08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foRMAtion</w:t>
      </w:r>
      <w:r w:rsidR="00FB1946"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pentru a servi dezvoltării profesionale a studenților și a întregii comunității RMA.</w:t>
      </w:r>
    </w:p>
    <w:p w14:paraId="1A823C46" w14:textId="685771F9" w:rsidR="005A637B" w:rsidRPr="004E08A1" w:rsidRDefault="005A637B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</w:pP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Curriculumul și metodologia de predare, programul de mentorat și uneltele online de autoperfecționare au fost gândite pentru a elimina prăpastia dintre universități și nevoile pieței de muncă din cadrul organizațiilor care activează în domeniul cercetării.</w:t>
      </w:r>
    </w:p>
    <w:p w14:paraId="0557C08F" w14:textId="7F0F1606" w:rsidR="004E08A1" w:rsidRPr="00466610" w:rsidRDefault="005A637B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  <w:r w:rsidRPr="0046661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În cadrul evenimentului organizatorii vor prezenta un ghid care sintetizează</w:t>
      </w:r>
      <w:r w:rsidRPr="00466610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  <w:t xml:space="preserve"> </w:t>
      </w:r>
      <w:r w:rsidRPr="0046661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experiența celor trei ani de lucru în echipă, </w:t>
      </w: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intitulat </w:t>
      </w:r>
      <w:r w:rsidR="004E08A1" w:rsidRPr="004E08A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“Guide &amp; impact assessment for educating and training RMAs at HEIs backed by policy recommendations”.</w:t>
      </w:r>
    </w:p>
    <w:p w14:paraId="00CCD1F4" w14:textId="2604FCBD" w:rsidR="005A637B" w:rsidRPr="004E08A1" w:rsidRDefault="005A637B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</w:pP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Totodată, ca o continuare a acestui proiect, două alianțe nou formate își propun să dea un imbold </w:t>
      </w:r>
      <w:r w:rsidR="003E146C"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activităților din domeniu pornind de la rezultatele proiectului. Celor </w:t>
      </w:r>
      <w:r w:rsid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interesați</w:t>
      </w:r>
      <w:r w:rsidR="003E146C"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să se alăture acestor două alianțe și care vor participa la evenimentul din Bruxelles li se oferă șansa de a participa la două mini-traininguri organizate ca evenimente secundare:</w:t>
      </w:r>
    </w:p>
    <w:p w14:paraId="3FCFFE23" w14:textId="54414353" w:rsidR="004E08A1" w:rsidRPr="002D4084" w:rsidRDefault="003E146C" w:rsidP="0046661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lastRenderedPageBreak/>
        <w:t>unul despre utilizarea Modulelor</w:t>
      </w:r>
      <w:r w:rsidR="00466610" w:rsidRP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="004E08A1" w:rsidRP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foRMAtion</w:t>
      </w:r>
      <w:r w:rsidRP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dedicat cadrelor  didactice din învățământul superior </w:t>
      </w:r>
      <w:r w:rsidR="004E08A1" w:rsidRP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(29 </w:t>
      </w:r>
      <w:r w:rsidRP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noiembrie 2022</w:t>
      </w:r>
      <w:r w:rsidR="004E08A1" w:rsidRP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)</w:t>
      </w:r>
      <w:r w:rsid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;</w:t>
      </w:r>
    </w:p>
    <w:p w14:paraId="482D220C" w14:textId="14F348EC" w:rsidR="003E146C" w:rsidRPr="002D4084" w:rsidRDefault="003E146C" w:rsidP="0046661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unul despre programul de mentorat</w:t>
      </w:r>
      <w:r w:rsidR="00466610" w:rsidRP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foRMAtion, dedicat reprezentanților organizațiilor care activează în cercetare (30 noiembrie 2022)</w:t>
      </w:r>
      <w:r w:rsidR="002D4084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</w:t>
      </w:r>
    </w:p>
    <w:p w14:paraId="16EA9E38" w14:textId="712861A4" w:rsidR="00466610" w:rsidRPr="00466610" w:rsidRDefault="00466610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Întrucât numărul participanților la aceste sesiuni este limitat, locurile vor fi atribuite în ordinea înscrierilor.</w:t>
      </w:r>
    </w:p>
    <w:p w14:paraId="7663C2EE" w14:textId="3DD5DC62" w:rsidR="00466610" w:rsidRPr="00466610" w:rsidRDefault="00466610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</w:pP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Persoanele dornice să participe la </w:t>
      </w:r>
      <w:r w:rsidRPr="00466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evenimentul “</w:t>
      </w:r>
      <w:r w:rsidRPr="004E0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The Future of Research Management Training in Higher Education – Insights from foRMAtion’s Teaching and Mentoring Experience to Professionalise Research Management</w:t>
      </w:r>
      <w:r w:rsidRPr="00466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en-GB"/>
        </w:rPr>
        <w:t>”</w:t>
      </w:r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 xml:space="preserve"> sunt rugate să se înscrie completând formularul disponibil </w:t>
      </w:r>
      <w:hyperlink r:id="rId10" w:history="1">
        <w:r w:rsidRPr="0046661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 w:eastAsia="en-GB"/>
          </w:rPr>
          <w:t>aici</w:t>
        </w:r>
      </w:hyperlink>
      <w:r w:rsidRPr="0046661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GB"/>
        </w:rPr>
        <w:t>.</w:t>
      </w:r>
    </w:p>
    <w:p w14:paraId="232E7D00" w14:textId="636F3F22" w:rsidR="004E08A1" w:rsidRPr="004E08A1" w:rsidRDefault="00466610" w:rsidP="004666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</w:pPr>
      <w:r w:rsidRPr="0046661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Agenda integrală a evenimentului este disponibilă </w:t>
      </w:r>
      <w:hyperlink r:id="rId11" w:history="1">
        <w:r w:rsidRPr="0046661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 w:eastAsia="en-GB"/>
          </w:rPr>
          <w:t>aici</w:t>
        </w:r>
      </w:hyperlink>
      <w:r w:rsidRPr="0046661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</w:t>
      </w:r>
    </w:p>
    <w:p w14:paraId="1E08ACC1" w14:textId="77777777" w:rsidR="006A10FC" w:rsidRPr="00466610" w:rsidRDefault="006A10FC" w:rsidP="00466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A10FC" w:rsidRPr="0046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4AB8"/>
    <w:multiLevelType w:val="hybridMultilevel"/>
    <w:tmpl w:val="9056B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060DC"/>
    <w:multiLevelType w:val="hybridMultilevel"/>
    <w:tmpl w:val="8836F2E6"/>
    <w:lvl w:ilvl="0" w:tplc="DCDA3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91104">
    <w:abstractNumId w:val="0"/>
  </w:num>
  <w:num w:numId="2" w16cid:durableId="213065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A1"/>
    <w:rsid w:val="00003F74"/>
    <w:rsid w:val="00134E06"/>
    <w:rsid w:val="002D4084"/>
    <w:rsid w:val="0038285E"/>
    <w:rsid w:val="003E146C"/>
    <w:rsid w:val="00466610"/>
    <w:rsid w:val="004A0DB1"/>
    <w:rsid w:val="004E08A1"/>
    <w:rsid w:val="005A637B"/>
    <w:rsid w:val="006A10FC"/>
    <w:rsid w:val="007F4E57"/>
    <w:rsid w:val="00B36310"/>
    <w:rsid w:val="00B46F6E"/>
    <w:rsid w:val="00BB4441"/>
    <w:rsid w:val="00C65E25"/>
    <w:rsid w:val="00C83F6B"/>
    <w:rsid w:val="00F56FEA"/>
    <w:rsid w:val="00F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7FB7"/>
  <w15:chartTrackingRefBased/>
  <w15:docId w15:val="{5F016589-9B5A-4A5C-B745-958D3D1A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E08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E08A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E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E08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9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ation-rma.eu/online-learning-resources/formation-online-textbook-and-self-development-too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Rond-Point+Schuman+14+-+1040+Brussels?entry=gmail&amp;source=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re.it/en/homepage/" TargetMode="External"/><Relationship Id="rId11" Type="http://schemas.openxmlformats.org/officeDocument/2006/relationships/hyperlink" Target="https://tinyurl.com/bdu4b47" TargetMode="External"/><Relationship Id="rId5" Type="http://schemas.openxmlformats.org/officeDocument/2006/relationships/hyperlink" Target="https://www.formation-rma.eu/online-learning-resources/formation-online-textbook-and-self-development-tool/" TargetMode="External"/><Relationship Id="rId10" Type="http://schemas.openxmlformats.org/officeDocument/2006/relationships/hyperlink" Target="https://tinyurl.com/224w7h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tf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Andreea Carstea</cp:lastModifiedBy>
  <cp:revision>11</cp:revision>
  <dcterms:created xsi:type="dcterms:W3CDTF">2022-10-24T07:33:00Z</dcterms:created>
  <dcterms:modified xsi:type="dcterms:W3CDTF">2022-10-24T08:57:00Z</dcterms:modified>
</cp:coreProperties>
</file>