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686" w:rsidRPr="00D86F45" w:rsidRDefault="00E53686" w:rsidP="00E53686">
      <w:pPr>
        <w:pStyle w:val="04xlpa"/>
        <w:rPr>
          <w:rStyle w:val="jsgrdq"/>
          <w:b/>
          <w:color w:val="000000" w:themeColor="text1"/>
          <w:spacing w:val="-17"/>
        </w:rPr>
      </w:pPr>
      <w:bookmarkStart w:id="0" w:name="_GoBack"/>
      <w:bookmarkEnd w:id="0"/>
    </w:p>
    <w:p w:rsidR="00E53686" w:rsidRPr="00D86F45" w:rsidRDefault="00D86F45" w:rsidP="00863461">
      <w:pPr>
        <w:pStyle w:val="04xlpa"/>
        <w:jc w:val="center"/>
        <w:rPr>
          <w:b/>
          <w:color w:val="000000" w:themeColor="text1"/>
          <w:spacing w:val="-17"/>
        </w:rPr>
      </w:pPr>
      <w:r w:rsidRPr="00D86F45">
        <w:rPr>
          <w:b/>
          <w:color w:val="393A3D"/>
        </w:rPr>
        <w:t xml:space="preserve">PhD Lecturer </w:t>
      </w:r>
      <w:r w:rsidRPr="00D86F45">
        <w:rPr>
          <w:rStyle w:val="jsgrdq"/>
          <w:b/>
          <w:color w:val="000000" w:themeColor="text1"/>
          <w:spacing w:val="-17"/>
        </w:rPr>
        <w:t xml:space="preserve">Oana Șerban, One of De Gruyter’s Authors. Her New Philosophy </w:t>
      </w:r>
      <w:r>
        <w:rPr>
          <w:rStyle w:val="jsgrdq"/>
          <w:b/>
          <w:color w:val="000000" w:themeColor="text1"/>
          <w:spacing w:val="-17"/>
        </w:rPr>
        <w:t>Boo</w:t>
      </w:r>
      <w:r w:rsidRPr="00D86F45">
        <w:rPr>
          <w:rStyle w:val="jsgrdq"/>
          <w:b/>
          <w:color w:val="000000" w:themeColor="text1"/>
          <w:spacing w:val="-17"/>
        </w:rPr>
        <w:t>k,</w:t>
      </w:r>
      <w:r>
        <w:rPr>
          <w:rStyle w:val="jsgrdq"/>
          <w:b/>
          <w:color w:val="000000" w:themeColor="text1"/>
          <w:spacing w:val="-17"/>
        </w:rPr>
        <w:t xml:space="preserve"> </w:t>
      </w:r>
      <w:r w:rsidRPr="00D86F45">
        <w:rPr>
          <w:rStyle w:val="jsgrdq"/>
          <w:b/>
          <w:i/>
          <w:color w:val="000000" w:themeColor="text1"/>
          <w:spacing w:val="-17"/>
        </w:rPr>
        <w:t xml:space="preserve">after thomas kuhn. the structure of aesthetic revolutions, </w:t>
      </w:r>
      <w:r w:rsidRPr="00D86F45">
        <w:rPr>
          <w:rStyle w:val="jsgrdq"/>
          <w:b/>
          <w:color w:val="000000" w:themeColor="text1"/>
          <w:spacing w:val="-17"/>
        </w:rPr>
        <w:t>Has Jusst Been Published</w:t>
      </w:r>
    </w:p>
    <w:p w:rsidR="00E53686" w:rsidRPr="00A77E88" w:rsidRDefault="00E53686" w:rsidP="00E53686">
      <w:pPr>
        <w:jc w:val="both"/>
        <w:rPr>
          <w:rFonts w:ascii="Times New Roman" w:hAnsi="Times New Roman" w:cs="Times New Roman"/>
          <w:b/>
          <w:lang w:val="en-GB"/>
        </w:rPr>
      </w:pPr>
    </w:p>
    <w:p w:rsidR="00650B5D" w:rsidRPr="00D050C3" w:rsidRDefault="007F48B3" w:rsidP="00A77E88">
      <w:pPr>
        <w:spacing w:line="360" w:lineRule="auto"/>
        <w:jc w:val="both"/>
        <w:rPr>
          <w:rFonts w:ascii="Times New Roman" w:hAnsi="Times New Roman" w:cs="Times New Roman"/>
          <w:b/>
          <w:lang w:val="en-GB"/>
        </w:rPr>
      </w:pPr>
      <w:r w:rsidRPr="00A77E88">
        <w:rPr>
          <w:rFonts w:ascii="Times New Roman" w:hAnsi="Times New Roman" w:cs="Times New Roman"/>
          <w:lang w:val="en-GB"/>
        </w:rPr>
        <w:t>The Research Center for the History and Circulation of Philosophical Ideas is pleased to announce the publication of an expected philosophical book on Thomas Kuhn</w:t>
      </w:r>
      <w:r w:rsidR="00D050C3">
        <w:rPr>
          <w:rFonts w:ascii="Times New Roman" w:hAnsi="Times New Roman" w:cs="Times New Roman"/>
          <w:lang w:val="en-GB"/>
        </w:rPr>
        <w:t>’</w:t>
      </w:r>
      <w:r w:rsidRPr="00A77E88">
        <w:rPr>
          <w:rFonts w:ascii="Times New Roman" w:hAnsi="Times New Roman" w:cs="Times New Roman"/>
          <w:lang w:val="en-GB"/>
        </w:rPr>
        <w:t>s legacy and the possibility to understand the structure of aesthetic revolutions by engaging Kuhn</w:t>
      </w:r>
      <w:r w:rsidR="00D050C3">
        <w:rPr>
          <w:rFonts w:ascii="Times New Roman" w:hAnsi="Times New Roman" w:cs="Times New Roman"/>
          <w:lang w:val="en-GB"/>
        </w:rPr>
        <w:t>’</w:t>
      </w:r>
      <w:r w:rsidRPr="00A77E88">
        <w:rPr>
          <w:rFonts w:ascii="Times New Roman" w:hAnsi="Times New Roman" w:cs="Times New Roman"/>
          <w:lang w:val="en-GB"/>
        </w:rPr>
        <w:t>s arguments inspired by</w:t>
      </w:r>
      <w:r w:rsidRPr="00A77E88">
        <w:rPr>
          <w:rFonts w:ascii="Times New Roman" w:hAnsi="Times New Roman" w:cs="Times New Roman"/>
          <w:i/>
          <w:lang w:val="en-GB"/>
        </w:rPr>
        <w:t xml:space="preserve"> Structure of Scientific Revolutions. </w:t>
      </w:r>
      <w:r w:rsidRPr="00D050C3">
        <w:rPr>
          <w:rFonts w:ascii="Times New Roman" w:hAnsi="Times New Roman" w:cs="Times New Roman"/>
          <w:b/>
          <w:lang w:val="en-GB"/>
        </w:rPr>
        <w:t>De Gruyter</w:t>
      </w:r>
      <w:r w:rsidRPr="00A77E88">
        <w:rPr>
          <w:rFonts w:ascii="Times New Roman" w:hAnsi="Times New Roman" w:cs="Times New Roman"/>
          <w:lang w:val="en-GB"/>
        </w:rPr>
        <w:t xml:space="preserve"> has just released </w:t>
      </w:r>
      <w:r w:rsidR="00D86F45" w:rsidRPr="00D86F45">
        <w:rPr>
          <w:b/>
          <w:color w:val="393A3D"/>
        </w:rPr>
        <w:t>PhD Lecturer</w:t>
      </w:r>
      <w:r w:rsidR="00D86F45" w:rsidRPr="00A77E88">
        <w:rPr>
          <w:color w:val="393A3D"/>
        </w:rPr>
        <w:t xml:space="preserve"> </w:t>
      </w:r>
      <w:r w:rsidRPr="00D050C3">
        <w:rPr>
          <w:rFonts w:ascii="Times New Roman" w:hAnsi="Times New Roman" w:cs="Times New Roman"/>
          <w:b/>
          <w:lang w:val="en-GB"/>
        </w:rPr>
        <w:t>Oana Șerban</w:t>
      </w:r>
      <w:r w:rsidR="00D050C3">
        <w:rPr>
          <w:rFonts w:ascii="Times New Roman" w:hAnsi="Times New Roman" w:cs="Times New Roman"/>
          <w:b/>
          <w:lang w:val="en-GB"/>
        </w:rPr>
        <w:t>’</w:t>
      </w:r>
      <w:r w:rsidRPr="00D050C3">
        <w:rPr>
          <w:rFonts w:ascii="Times New Roman" w:hAnsi="Times New Roman" w:cs="Times New Roman"/>
          <w:b/>
          <w:lang w:val="en-GB"/>
        </w:rPr>
        <w:t xml:space="preserve">s volume, </w:t>
      </w:r>
      <w:r w:rsidRPr="00D050C3">
        <w:rPr>
          <w:rFonts w:ascii="Times New Roman" w:hAnsi="Times New Roman" w:cs="Times New Roman"/>
          <w:b/>
          <w:i/>
          <w:lang w:val="en-GB"/>
        </w:rPr>
        <w:t xml:space="preserve">After Thomas Kuhn, The Structure of Aesthetic Revolutions. </w:t>
      </w:r>
    </w:p>
    <w:p w:rsidR="00D050C3" w:rsidRDefault="00D050C3" w:rsidP="00A77E88">
      <w:pPr>
        <w:spacing w:line="360" w:lineRule="auto"/>
        <w:rPr>
          <w:rFonts w:ascii="Times New Roman" w:hAnsi="Times New Roman" w:cs="Times New Roman"/>
          <w:b/>
        </w:rPr>
      </w:pPr>
    </w:p>
    <w:p w:rsidR="00D050C3" w:rsidRPr="00D050C3" w:rsidRDefault="00D050C3" w:rsidP="00A77E88">
      <w:pPr>
        <w:spacing w:line="360" w:lineRule="auto"/>
        <w:rPr>
          <w:rFonts w:ascii="Times New Roman" w:hAnsi="Times New Roman" w:cs="Times New Roman"/>
          <w:b/>
          <w:sz w:val="28"/>
        </w:rPr>
      </w:pPr>
      <w:r w:rsidRPr="00D050C3">
        <w:rPr>
          <w:rFonts w:ascii="Times New Roman" w:hAnsi="Times New Roman" w:cs="Times New Roman"/>
          <w:b/>
          <w:sz w:val="28"/>
        </w:rPr>
        <w:t>B</w:t>
      </w:r>
      <w:r w:rsidR="00D86F45">
        <w:rPr>
          <w:rFonts w:ascii="Times New Roman" w:hAnsi="Times New Roman" w:cs="Times New Roman"/>
          <w:b/>
          <w:sz w:val="28"/>
        </w:rPr>
        <w:t xml:space="preserve">ook Presentation </w:t>
      </w:r>
    </w:p>
    <w:p w:rsidR="001F1DA8" w:rsidRPr="00A77E88" w:rsidRDefault="001F1DA8" w:rsidP="001F1DA8">
      <w:pPr>
        <w:pStyle w:val="NormalWeb"/>
        <w:shd w:val="clear" w:color="auto" w:fill="FFFFFF"/>
        <w:spacing w:before="240" w:beforeAutospacing="0" w:after="240" w:afterAutospacing="0" w:line="420" w:lineRule="atLeast"/>
        <w:ind w:left="360"/>
        <w:jc w:val="both"/>
        <w:rPr>
          <w:color w:val="393A3D"/>
          <w:sz w:val="22"/>
          <w:szCs w:val="22"/>
        </w:rPr>
      </w:pPr>
      <w:r w:rsidRPr="00A77E88">
        <w:rPr>
          <w:color w:val="393A3D"/>
          <w:sz w:val="22"/>
          <w:szCs w:val="22"/>
        </w:rPr>
        <w:t>The book is announced by De Gruyter as “the most recent research devoted to a systematized perspective and a critical (re)construction of previous theoretical attempts of explaining, justifying and continuing Kuhn</w:t>
      </w:r>
      <w:r w:rsidR="00D050C3">
        <w:rPr>
          <w:color w:val="393A3D"/>
          <w:sz w:val="22"/>
          <w:szCs w:val="22"/>
        </w:rPr>
        <w:t>’</w:t>
      </w:r>
      <w:r w:rsidRPr="00A77E88">
        <w:rPr>
          <w:color w:val="393A3D"/>
          <w:sz w:val="22"/>
          <w:szCs w:val="22"/>
        </w:rPr>
        <w:t xml:space="preserve">s ingenious hypothesis in arts. Hofstadter, Clignet and Habermas revealed to be the most engaged scholars in solving this aesthetic “puzzled-problem”. In this context, the structural similarities between science and arts are attentively evaluated, thus satisfying an older concern attributed to the historical Kuhn-Kubler dispute, extensively commented along the pages of this book.” </w:t>
      </w:r>
    </w:p>
    <w:p w:rsidR="001F1DA8" w:rsidRPr="00A77E88" w:rsidRDefault="001F1DA8" w:rsidP="001F1DA8">
      <w:pPr>
        <w:pStyle w:val="NormalWeb"/>
        <w:shd w:val="clear" w:color="auto" w:fill="FFFFFF"/>
        <w:spacing w:before="240" w:beforeAutospacing="0" w:after="240" w:afterAutospacing="0" w:line="420" w:lineRule="atLeast"/>
        <w:ind w:left="360" w:firstLine="360"/>
        <w:jc w:val="both"/>
        <w:rPr>
          <w:color w:val="393A3D"/>
          <w:sz w:val="22"/>
          <w:szCs w:val="22"/>
        </w:rPr>
      </w:pPr>
      <w:r w:rsidRPr="00A77E88">
        <w:rPr>
          <w:color w:val="393A3D"/>
          <w:sz w:val="22"/>
          <w:szCs w:val="22"/>
        </w:rPr>
        <w:t>Some key questions open Oana Șerban</w:t>
      </w:r>
      <w:r w:rsidR="00D050C3">
        <w:rPr>
          <w:color w:val="393A3D"/>
          <w:sz w:val="22"/>
          <w:szCs w:val="22"/>
        </w:rPr>
        <w:t>’</w:t>
      </w:r>
      <w:r w:rsidRPr="00A77E88">
        <w:rPr>
          <w:color w:val="393A3D"/>
          <w:sz w:val="22"/>
          <w:szCs w:val="22"/>
        </w:rPr>
        <w:t>s book: “How can we track the matter of </w:t>
      </w:r>
      <w:r w:rsidRPr="00A77E88">
        <w:rPr>
          <w:rStyle w:val="Accentuat"/>
          <w:color w:val="393A3D"/>
          <w:sz w:val="22"/>
          <w:szCs w:val="22"/>
        </w:rPr>
        <w:t>rationality</w:t>
      </w:r>
      <w:r w:rsidRPr="00A77E88">
        <w:rPr>
          <w:color w:val="393A3D"/>
          <w:sz w:val="22"/>
          <w:szCs w:val="22"/>
        </w:rPr>
        <w:t> and </w:t>
      </w:r>
      <w:r w:rsidRPr="00A77E88">
        <w:rPr>
          <w:rStyle w:val="Accentuat"/>
          <w:color w:val="393A3D"/>
          <w:sz w:val="22"/>
          <w:szCs w:val="22"/>
        </w:rPr>
        <w:t>truth</w:t>
      </w:r>
      <w:r w:rsidRPr="00A77E88">
        <w:rPr>
          <w:color w:val="393A3D"/>
          <w:sz w:val="22"/>
          <w:szCs w:val="22"/>
        </w:rPr>
        <w:t> in art and aesthetics, inspired by scientific perspectives? Are </w:t>
      </w:r>
      <w:r w:rsidRPr="00A77E88">
        <w:rPr>
          <w:rStyle w:val="Accentuat"/>
          <w:color w:val="393A3D"/>
          <w:sz w:val="22"/>
          <w:szCs w:val="22"/>
        </w:rPr>
        <w:t>artistic styles</w:t>
      </w:r>
      <w:r w:rsidRPr="00A77E88">
        <w:rPr>
          <w:color w:val="393A3D"/>
          <w:sz w:val="22"/>
          <w:szCs w:val="22"/>
        </w:rPr>
        <w:t> similar to </w:t>
      </w:r>
      <w:r w:rsidRPr="00A77E88">
        <w:rPr>
          <w:rStyle w:val="Accentuat"/>
          <w:color w:val="393A3D"/>
          <w:sz w:val="22"/>
          <w:szCs w:val="22"/>
        </w:rPr>
        <w:t>scientific paradigms</w:t>
      </w:r>
      <w:r w:rsidRPr="00A77E88">
        <w:rPr>
          <w:color w:val="393A3D"/>
          <w:sz w:val="22"/>
          <w:szCs w:val="22"/>
        </w:rPr>
        <w:t>? Are we entitled to persuade </w:t>
      </w:r>
      <w:r w:rsidRPr="00A77E88">
        <w:rPr>
          <w:rStyle w:val="Accentuat"/>
          <w:color w:val="393A3D"/>
          <w:sz w:val="22"/>
          <w:szCs w:val="22"/>
        </w:rPr>
        <w:t>paradigms</w:t>
      </w:r>
      <w:r w:rsidRPr="00A77E88">
        <w:rPr>
          <w:color w:val="393A3D"/>
          <w:sz w:val="22"/>
          <w:szCs w:val="22"/>
        </w:rPr>
        <w:t> and </w:t>
      </w:r>
      <w:r w:rsidRPr="00A77E88">
        <w:rPr>
          <w:rStyle w:val="Accentuat"/>
          <w:color w:val="393A3D"/>
          <w:sz w:val="22"/>
          <w:szCs w:val="22"/>
        </w:rPr>
        <w:t>masterpieces </w:t>
      </w:r>
      <w:r w:rsidRPr="00A77E88">
        <w:rPr>
          <w:color w:val="393A3D"/>
          <w:sz w:val="22"/>
          <w:szCs w:val="22"/>
        </w:rPr>
        <w:t>as </w:t>
      </w:r>
      <w:r w:rsidRPr="00A77E88">
        <w:rPr>
          <w:rStyle w:val="Accentuat"/>
          <w:color w:val="393A3D"/>
          <w:sz w:val="22"/>
          <w:szCs w:val="22"/>
        </w:rPr>
        <w:t>rational models</w:t>
      </w:r>
      <w:r w:rsidRPr="00A77E88">
        <w:rPr>
          <w:color w:val="393A3D"/>
          <w:sz w:val="22"/>
          <w:szCs w:val="22"/>
        </w:rPr>
        <w:t> in </w:t>
      </w:r>
      <w:r w:rsidRPr="00A77E88">
        <w:rPr>
          <w:rStyle w:val="Accentuat"/>
          <w:color w:val="393A3D"/>
          <w:sz w:val="22"/>
          <w:szCs w:val="22"/>
        </w:rPr>
        <w:t>science</w:t>
      </w:r>
      <w:r w:rsidRPr="00A77E88">
        <w:rPr>
          <w:color w:val="393A3D"/>
          <w:sz w:val="22"/>
          <w:szCs w:val="22"/>
        </w:rPr>
        <w:t>, respectively in </w:t>
      </w:r>
      <w:r w:rsidRPr="00A77E88">
        <w:rPr>
          <w:rStyle w:val="Accentuat"/>
          <w:color w:val="393A3D"/>
          <w:sz w:val="22"/>
          <w:szCs w:val="22"/>
        </w:rPr>
        <w:t>arts</w:t>
      </w:r>
      <w:r w:rsidRPr="00A77E88">
        <w:rPr>
          <w:color w:val="393A3D"/>
          <w:sz w:val="22"/>
          <w:szCs w:val="22"/>
        </w:rPr>
        <w:t>? On what possible grounds can we borrow from science notions such as </w:t>
      </w:r>
      <w:r w:rsidRPr="00A77E88">
        <w:rPr>
          <w:rStyle w:val="Accentuat"/>
          <w:color w:val="393A3D"/>
          <w:sz w:val="22"/>
          <w:szCs w:val="22"/>
        </w:rPr>
        <w:t>progress </w:t>
      </w:r>
      <w:r w:rsidRPr="00A77E88">
        <w:rPr>
          <w:color w:val="393A3D"/>
          <w:sz w:val="22"/>
          <w:szCs w:val="22"/>
        </w:rPr>
        <w:t>and </w:t>
      </w:r>
      <w:r w:rsidRPr="00A77E88">
        <w:rPr>
          <w:rStyle w:val="Accentuat"/>
          <w:color w:val="393A3D"/>
          <w:sz w:val="22"/>
          <w:szCs w:val="22"/>
        </w:rPr>
        <w:t>predictability</w:t>
      </w:r>
      <w:r w:rsidRPr="00A77E88">
        <w:rPr>
          <w:color w:val="393A3D"/>
          <w:sz w:val="22"/>
          <w:szCs w:val="22"/>
        </w:rPr>
        <w:t>, in the study of the evolution of art and its aesthetic backgrounds? Are the historical dynamics of science and art affected by political factors in the same manner?”</w:t>
      </w:r>
    </w:p>
    <w:p w:rsidR="00372557" w:rsidRDefault="001F1DA8" w:rsidP="00372557">
      <w:pPr>
        <w:pStyle w:val="NormalWeb"/>
        <w:shd w:val="clear" w:color="auto" w:fill="FFFFFF"/>
        <w:spacing w:before="240" w:beforeAutospacing="0" w:after="240" w:afterAutospacing="0" w:line="420" w:lineRule="atLeast"/>
        <w:ind w:left="360" w:firstLine="360"/>
        <w:jc w:val="both"/>
        <w:rPr>
          <w:color w:val="393A3D"/>
          <w:sz w:val="22"/>
          <w:szCs w:val="22"/>
        </w:rPr>
      </w:pPr>
      <w:r w:rsidRPr="00A77E88">
        <w:rPr>
          <w:color w:val="393A3D"/>
          <w:sz w:val="22"/>
          <w:szCs w:val="22"/>
        </w:rPr>
        <w:t>De Gruyter presents this book being of interest to philosophers, but also to historians of science and historians of art alike in the reassessment it provides of recent debates on reshaping the art world using Kuhn</w:t>
      </w:r>
      <w:r w:rsidR="00D050C3">
        <w:rPr>
          <w:color w:val="393A3D"/>
          <w:sz w:val="22"/>
          <w:szCs w:val="22"/>
        </w:rPr>
        <w:t>’</w:t>
      </w:r>
      <w:r w:rsidRPr="00A77E88">
        <w:rPr>
          <w:color w:val="393A3D"/>
          <w:sz w:val="22"/>
          <w:szCs w:val="22"/>
        </w:rPr>
        <w:t>s “paradigm shift”.</w:t>
      </w:r>
    </w:p>
    <w:p w:rsidR="00D050C3" w:rsidRPr="00A77E88" w:rsidRDefault="00D050C3" w:rsidP="00372557">
      <w:pPr>
        <w:pStyle w:val="NormalWeb"/>
        <w:shd w:val="clear" w:color="auto" w:fill="FFFFFF"/>
        <w:spacing w:before="240" w:beforeAutospacing="0" w:after="240" w:afterAutospacing="0" w:line="420" w:lineRule="atLeast"/>
        <w:ind w:left="360" w:firstLine="360"/>
        <w:jc w:val="both"/>
        <w:rPr>
          <w:color w:val="393A3D"/>
          <w:sz w:val="22"/>
          <w:szCs w:val="22"/>
        </w:rPr>
      </w:pPr>
    </w:p>
    <w:p w:rsidR="00372557" w:rsidRPr="00D050C3" w:rsidRDefault="00D86F45" w:rsidP="00D86F45">
      <w:pPr>
        <w:pStyle w:val="NormalWeb"/>
        <w:shd w:val="clear" w:color="auto" w:fill="FFFFFF"/>
        <w:spacing w:before="240" w:beforeAutospacing="0" w:after="240" w:afterAutospacing="0" w:line="420" w:lineRule="atLeast"/>
        <w:jc w:val="both"/>
        <w:rPr>
          <w:b/>
          <w:color w:val="393A3D"/>
          <w:sz w:val="28"/>
          <w:szCs w:val="22"/>
          <w:lang w:val="ro-RO"/>
        </w:rPr>
      </w:pPr>
      <w:r>
        <w:rPr>
          <w:b/>
          <w:color w:val="393A3D"/>
          <w:sz w:val="28"/>
          <w:szCs w:val="22"/>
        </w:rPr>
        <w:t>Who is Oana Șerban?</w:t>
      </w:r>
    </w:p>
    <w:p w:rsidR="001F1DA8" w:rsidRPr="00A77E88" w:rsidRDefault="001F1DA8" w:rsidP="00D86F45">
      <w:pPr>
        <w:pStyle w:val="NormalWeb"/>
        <w:shd w:val="clear" w:color="auto" w:fill="FFFFFF"/>
        <w:spacing w:before="240" w:beforeAutospacing="0" w:after="240" w:afterAutospacing="0" w:line="420" w:lineRule="atLeast"/>
        <w:ind w:left="360"/>
        <w:jc w:val="both"/>
        <w:rPr>
          <w:color w:val="393A3D"/>
          <w:sz w:val="22"/>
          <w:szCs w:val="22"/>
        </w:rPr>
      </w:pPr>
      <w:r w:rsidRPr="00A77E88">
        <w:rPr>
          <w:color w:val="393A3D"/>
          <w:sz w:val="22"/>
          <w:szCs w:val="22"/>
        </w:rPr>
        <w:lastRenderedPageBreak/>
        <w:t xml:space="preserve">PhD </w:t>
      </w:r>
      <w:r w:rsidR="00A77E88" w:rsidRPr="00A77E88">
        <w:rPr>
          <w:color w:val="393A3D"/>
          <w:sz w:val="22"/>
          <w:szCs w:val="22"/>
        </w:rPr>
        <w:t xml:space="preserve">Lecturer </w:t>
      </w:r>
      <w:r w:rsidRPr="00A77E88">
        <w:rPr>
          <w:color w:val="393A3D"/>
          <w:sz w:val="22"/>
          <w:szCs w:val="22"/>
        </w:rPr>
        <w:t>Oana Șerban teaches philosophy at the University of Bucharest. Her key-domains are:</w:t>
      </w:r>
      <w:r w:rsidR="00372557" w:rsidRPr="00A77E88">
        <w:rPr>
          <w:color w:val="393A3D"/>
          <w:sz w:val="22"/>
          <w:szCs w:val="22"/>
        </w:rPr>
        <w:t xml:space="preserve"> </w:t>
      </w:r>
      <w:r w:rsidRPr="00A77E88">
        <w:rPr>
          <w:color w:val="393A3D"/>
          <w:sz w:val="22"/>
          <w:szCs w:val="22"/>
        </w:rPr>
        <w:t>Modern Philosophy, Aesthetics</w:t>
      </w:r>
      <w:r w:rsidR="00372557" w:rsidRPr="00A77E88">
        <w:rPr>
          <w:color w:val="393A3D"/>
          <w:sz w:val="22"/>
          <w:szCs w:val="22"/>
        </w:rPr>
        <w:t>, Biopolitics and Philosophy of Culture</w:t>
      </w:r>
      <w:r w:rsidRPr="00A77E88">
        <w:rPr>
          <w:color w:val="393A3D"/>
          <w:sz w:val="22"/>
          <w:szCs w:val="22"/>
        </w:rPr>
        <w:t>. Oana Șerban is Executive Director of CCIIF – The Research</w:t>
      </w:r>
      <w:r w:rsidR="00372557" w:rsidRPr="00A77E88">
        <w:rPr>
          <w:color w:val="393A3D"/>
          <w:sz w:val="22"/>
          <w:szCs w:val="22"/>
        </w:rPr>
        <w:t xml:space="preserve"> </w:t>
      </w:r>
      <w:r w:rsidRPr="00A77E88">
        <w:rPr>
          <w:color w:val="393A3D"/>
          <w:sz w:val="22"/>
          <w:szCs w:val="22"/>
        </w:rPr>
        <w:t>Center for the History and Circulation of Philosophical Ideas (University of Bucharest) and is a</w:t>
      </w:r>
      <w:r w:rsidR="00372557" w:rsidRPr="00A77E88">
        <w:rPr>
          <w:color w:val="393A3D"/>
          <w:sz w:val="22"/>
          <w:szCs w:val="22"/>
        </w:rPr>
        <w:t xml:space="preserve"> </w:t>
      </w:r>
      <w:r w:rsidRPr="00A77E88">
        <w:rPr>
          <w:color w:val="393A3D"/>
          <w:sz w:val="22"/>
          <w:szCs w:val="22"/>
        </w:rPr>
        <w:t xml:space="preserve">member of ISCH – International Society of Cultural History. She is </w:t>
      </w:r>
      <w:r w:rsidR="00372557" w:rsidRPr="00A77E88">
        <w:rPr>
          <w:color w:val="393A3D"/>
          <w:sz w:val="22"/>
          <w:szCs w:val="22"/>
        </w:rPr>
        <w:t>a book author and has published and</w:t>
      </w:r>
      <w:r w:rsidRPr="00A77E88">
        <w:rPr>
          <w:color w:val="393A3D"/>
          <w:sz w:val="22"/>
          <w:szCs w:val="22"/>
        </w:rPr>
        <w:t xml:space="preserve"> co-edited different volumes of philosophy, culture and</w:t>
      </w:r>
      <w:r w:rsidR="00372557" w:rsidRPr="00A77E88">
        <w:rPr>
          <w:color w:val="393A3D"/>
          <w:sz w:val="22"/>
          <w:szCs w:val="22"/>
        </w:rPr>
        <w:t xml:space="preserve"> </w:t>
      </w:r>
      <w:r w:rsidRPr="00A77E88">
        <w:rPr>
          <w:color w:val="393A3D"/>
          <w:sz w:val="22"/>
          <w:szCs w:val="22"/>
        </w:rPr>
        <w:t>aesthetic</w:t>
      </w:r>
      <w:r w:rsidR="00372557" w:rsidRPr="00A77E88">
        <w:rPr>
          <w:color w:val="393A3D"/>
          <w:sz w:val="22"/>
          <w:szCs w:val="22"/>
        </w:rPr>
        <w:t xml:space="preserve">s, mainly devoted to artistic capitalism, cultural capital and creative communication and critical theory. Recent interests engaged her in research projects devoted to the history of </w:t>
      </w:r>
      <w:r w:rsidR="00D06370" w:rsidRPr="00A77E88">
        <w:rPr>
          <w:color w:val="393A3D"/>
          <w:sz w:val="22"/>
          <w:szCs w:val="22"/>
        </w:rPr>
        <w:t>antihumanism</w:t>
      </w:r>
      <w:r w:rsidR="00A77E88" w:rsidRPr="00A77E88">
        <w:rPr>
          <w:color w:val="393A3D"/>
          <w:sz w:val="22"/>
          <w:szCs w:val="22"/>
        </w:rPr>
        <w:t xml:space="preserve"> </w:t>
      </w:r>
      <w:r w:rsidR="00372557" w:rsidRPr="00A77E88">
        <w:rPr>
          <w:color w:val="393A3D"/>
          <w:sz w:val="22"/>
          <w:szCs w:val="22"/>
        </w:rPr>
        <w:t>and the bi</w:t>
      </w:r>
      <w:r w:rsidR="00A77E88" w:rsidRPr="00A77E88">
        <w:rPr>
          <w:color w:val="393A3D"/>
          <w:sz w:val="22"/>
          <w:szCs w:val="22"/>
        </w:rPr>
        <w:t>o</w:t>
      </w:r>
      <w:r w:rsidR="00372557" w:rsidRPr="00A77E88">
        <w:rPr>
          <w:color w:val="393A3D"/>
          <w:sz w:val="22"/>
          <w:szCs w:val="22"/>
        </w:rPr>
        <w:t>political potential of art.</w:t>
      </w:r>
    </w:p>
    <w:p w:rsidR="006F1C97" w:rsidRDefault="006F1C97" w:rsidP="00372557">
      <w:pPr>
        <w:pStyle w:val="NormalWeb"/>
        <w:shd w:val="clear" w:color="auto" w:fill="FFFFFF"/>
        <w:spacing w:before="240" w:beforeAutospacing="0" w:after="240" w:afterAutospacing="0" w:line="420" w:lineRule="atLeast"/>
        <w:ind w:left="360" w:firstLine="360"/>
        <w:jc w:val="both"/>
        <w:rPr>
          <w:color w:val="393A3D"/>
          <w:sz w:val="22"/>
          <w:szCs w:val="22"/>
        </w:rPr>
      </w:pPr>
    </w:p>
    <w:p w:rsidR="00D050C3" w:rsidRPr="00D86F45" w:rsidRDefault="00D86F45" w:rsidP="00D86F45">
      <w:pPr>
        <w:pStyle w:val="NormalWeb"/>
        <w:shd w:val="clear" w:color="auto" w:fill="FFFFFF"/>
        <w:spacing w:before="240" w:beforeAutospacing="0" w:after="240" w:afterAutospacing="0" w:line="420" w:lineRule="atLeast"/>
        <w:jc w:val="both"/>
        <w:rPr>
          <w:b/>
          <w:sz w:val="22"/>
        </w:rPr>
      </w:pPr>
      <w:r>
        <w:rPr>
          <w:b/>
          <w:sz w:val="22"/>
        </w:rPr>
        <w:t>A Philosophical Celebration: This Book Appears at t</w:t>
      </w:r>
      <w:r w:rsidRPr="00D86F45">
        <w:rPr>
          <w:b/>
          <w:sz w:val="22"/>
        </w:rPr>
        <w:t>he 100</w:t>
      </w:r>
      <w:r w:rsidRPr="00D86F45">
        <w:rPr>
          <w:b/>
          <w:sz w:val="22"/>
          <w:vertAlign w:val="superscript"/>
        </w:rPr>
        <w:t>th</w:t>
      </w:r>
      <w:r>
        <w:rPr>
          <w:b/>
          <w:sz w:val="22"/>
        </w:rPr>
        <w:t xml:space="preserve"> Anniversary of Kuhn’s B</w:t>
      </w:r>
      <w:r w:rsidRPr="00D86F45">
        <w:rPr>
          <w:b/>
          <w:sz w:val="22"/>
        </w:rPr>
        <w:t>irth and the 60</w:t>
      </w:r>
      <w:r w:rsidRPr="00D86F45">
        <w:rPr>
          <w:b/>
          <w:sz w:val="22"/>
          <w:vertAlign w:val="superscript"/>
        </w:rPr>
        <w:t>th</w:t>
      </w:r>
      <w:r>
        <w:rPr>
          <w:b/>
          <w:sz w:val="22"/>
        </w:rPr>
        <w:t xml:space="preserve"> Anniversary of the P</w:t>
      </w:r>
      <w:r w:rsidRPr="00D86F45">
        <w:rPr>
          <w:b/>
          <w:sz w:val="22"/>
        </w:rPr>
        <w:t xml:space="preserve">ublication of </w:t>
      </w:r>
      <w:r>
        <w:rPr>
          <w:b/>
          <w:i/>
          <w:sz w:val="22"/>
        </w:rPr>
        <w:t>The Structure of Scientific R</w:t>
      </w:r>
      <w:r w:rsidRPr="00D86F45">
        <w:rPr>
          <w:b/>
          <w:i/>
          <w:sz w:val="22"/>
        </w:rPr>
        <w:t>evolutions</w:t>
      </w:r>
    </w:p>
    <w:p w:rsidR="00D050C3" w:rsidRPr="00D86F45" w:rsidRDefault="00372557" w:rsidP="00D86F45">
      <w:pPr>
        <w:pStyle w:val="NormalWeb"/>
        <w:shd w:val="clear" w:color="auto" w:fill="FFFFFF"/>
        <w:spacing w:before="240" w:beforeAutospacing="0" w:after="240" w:afterAutospacing="0" w:line="420" w:lineRule="atLeast"/>
        <w:jc w:val="both"/>
        <w:rPr>
          <w:color w:val="393A3D"/>
          <w:sz w:val="22"/>
          <w:szCs w:val="22"/>
        </w:rPr>
      </w:pPr>
      <w:r w:rsidRPr="00D86F45">
        <w:rPr>
          <w:color w:val="393A3D"/>
          <w:sz w:val="22"/>
          <w:szCs w:val="22"/>
        </w:rPr>
        <w:t xml:space="preserve">Oana Șerban shared some insights </w:t>
      </w:r>
      <w:r w:rsidR="006F1C97" w:rsidRPr="00D86F45">
        <w:rPr>
          <w:color w:val="393A3D"/>
          <w:sz w:val="22"/>
          <w:szCs w:val="22"/>
        </w:rPr>
        <w:t>of what means being a De Gruyter author:</w:t>
      </w:r>
      <w:r w:rsidR="00A77E88" w:rsidRPr="00D86F45">
        <w:rPr>
          <w:color w:val="393A3D"/>
          <w:sz w:val="22"/>
          <w:szCs w:val="22"/>
        </w:rPr>
        <w:t xml:space="preserve"> </w:t>
      </w:r>
    </w:p>
    <w:p w:rsidR="00372557" w:rsidRDefault="00372557" w:rsidP="00D86F45">
      <w:pPr>
        <w:pStyle w:val="Citat"/>
        <w:ind w:left="0"/>
        <w:jc w:val="both"/>
        <w:rPr>
          <w:rFonts w:ascii="Times New Roman" w:hAnsi="Times New Roman" w:cs="Times New Roman"/>
          <w:i w:val="0"/>
        </w:rPr>
      </w:pPr>
      <w:r w:rsidRPr="00D86F45">
        <w:rPr>
          <w:rFonts w:ascii="Times New Roman" w:hAnsi="Times New Roman" w:cs="Times New Roman"/>
        </w:rPr>
        <w:t>“</w:t>
      </w:r>
      <w:r w:rsidR="00A77E88" w:rsidRPr="00D86F45">
        <w:rPr>
          <w:rFonts w:ascii="Times New Roman" w:hAnsi="Times New Roman" w:cs="Times New Roman"/>
        </w:rPr>
        <w:t xml:space="preserve">The cooperation with De Gruyter is one of the greatest honors that I had in my career. As a book author, you invest much time and dedication to your research: years of reading, study, revaluations, advocating different perspectives and disseminating them at conferences, and engaging feedback in conceiving new arguments, more reliable, more critical, hopefully indestructible. De Gruyter took care of my book by all means: I had the joy to work with a professional editorial team: they created not only a competitive editorial product on this occasion, but also a long-lasting project that I am proud to see embraced by such publishing press. My joy is that they found a place for this book in their powerful philosophical tradition. </w:t>
      </w:r>
      <w:r w:rsidR="00A77E88" w:rsidRPr="00D86F45">
        <w:rPr>
          <w:rFonts w:ascii="Times New Roman" w:hAnsi="Times New Roman" w:cs="Times New Roman"/>
          <w:b/>
        </w:rPr>
        <w:t>The greatest news is that this book appears at the 100</w:t>
      </w:r>
      <w:r w:rsidR="00A77E88" w:rsidRPr="00D86F45">
        <w:rPr>
          <w:rFonts w:ascii="Times New Roman" w:hAnsi="Times New Roman" w:cs="Times New Roman"/>
          <w:b/>
          <w:vertAlign w:val="superscript"/>
        </w:rPr>
        <w:t>th</w:t>
      </w:r>
      <w:r w:rsidR="00A77E88" w:rsidRPr="00D86F45">
        <w:rPr>
          <w:rFonts w:ascii="Times New Roman" w:hAnsi="Times New Roman" w:cs="Times New Roman"/>
          <w:b/>
        </w:rPr>
        <w:t xml:space="preserve"> anniversary of Kuhn</w:t>
      </w:r>
      <w:r w:rsidR="00D050C3" w:rsidRPr="00D86F45">
        <w:rPr>
          <w:rFonts w:ascii="Times New Roman" w:hAnsi="Times New Roman" w:cs="Times New Roman"/>
          <w:b/>
        </w:rPr>
        <w:t>’</w:t>
      </w:r>
      <w:r w:rsidR="00A77E88" w:rsidRPr="00D86F45">
        <w:rPr>
          <w:rFonts w:ascii="Times New Roman" w:hAnsi="Times New Roman" w:cs="Times New Roman"/>
          <w:b/>
        </w:rPr>
        <w:t>s birth and the 60</w:t>
      </w:r>
      <w:r w:rsidR="00A77E88" w:rsidRPr="00D86F45">
        <w:rPr>
          <w:rFonts w:ascii="Times New Roman" w:hAnsi="Times New Roman" w:cs="Times New Roman"/>
          <w:b/>
          <w:vertAlign w:val="superscript"/>
        </w:rPr>
        <w:t>th</w:t>
      </w:r>
      <w:r w:rsidR="00A77E88" w:rsidRPr="00D86F45">
        <w:rPr>
          <w:rFonts w:ascii="Times New Roman" w:hAnsi="Times New Roman" w:cs="Times New Roman"/>
          <w:b/>
        </w:rPr>
        <w:t xml:space="preserve"> anniversary of the publication of The Structure of Scientific Revolutions!</w:t>
      </w:r>
      <w:r w:rsidR="00A77E88" w:rsidRPr="00D86F45">
        <w:rPr>
          <w:rFonts w:ascii="Times New Roman" w:hAnsi="Times New Roman" w:cs="Times New Roman"/>
        </w:rPr>
        <w:t xml:space="preserve"> It is the perfect occasion to track down the hypotheses that convinced the American philosopher that paradigm shifts in the arts are worthy o</w:t>
      </w:r>
      <w:r w:rsidR="00D86F45" w:rsidRPr="00D86F45">
        <w:rPr>
          <w:rFonts w:ascii="Times New Roman" w:hAnsi="Times New Roman" w:cs="Times New Roman"/>
        </w:rPr>
        <w:t>f more systematic consideration</w:t>
      </w:r>
      <w:r w:rsidRPr="00D86F45">
        <w:rPr>
          <w:rFonts w:ascii="Times New Roman" w:hAnsi="Times New Roman" w:cs="Times New Roman"/>
        </w:rPr>
        <w:t>”</w:t>
      </w:r>
      <w:r w:rsidR="00D86F45" w:rsidRPr="00D86F45">
        <w:rPr>
          <w:rFonts w:ascii="Times New Roman" w:hAnsi="Times New Roman" w:cs="Times New Roman"/>
        </w:rPr>
        <w:t xml:space="preserve">, </w:t>
      </w:r>
      <w:r w:rsidR="00D86F45">
        <w:rPr>
          <w:rFonts w:ascii="Times New Roman" w:hAnsi="Times New Roman" w:cs="Times New Roman"/>
          <w:i w:val="0"/>
        </w:rPr>
        <w:t xml:space="preserve">said the author. </w:t>
      </w:r>
    </w:p>
    <w:p w:rsidR="00D86F45" w:rsidRPr="00A77E88" w:rsidRDefault="00D86F45" w:rsidP="00D86F45">
      <w:pPr>
        <w:spacing w:line="360" w:lineRule="auto"/>
        <w:jc w:val="both"/>
        <w:rPr>
          <w:rFonts w:ascii="Times New Roman" w:hAnsi="Times New Roman" w:cs="Times New Roman"/>
          <w:lang w:val="en-GB"/>
        </w:rPr>
      </w:pPr>
    </w:p>
    <w:p w:rsidR="00D86F45" w:rsidRPr="00D86F45" w:rsidRDefault="00D86F45" w:rsidP="00D86F45">
      <w:pPr>
        <w:spacing w:line="360" w:lineRule="auto"/>
        <w:rPr>
          <w:rFonts w:ascii="Times New Roman" w:hAnsi="Times New Roman" w:cs="Times New Roman"/>
        </w:rPr>
      </w:pPr>
      <w:r w:rsidRPr="00D86F45">
        <w:rPr>
          <w:rFonts w:ascii="Times New Roman" w:hAnsi="Times New Roman" w:cs="Times New Roman"/>
        </w:rPr>
        <w:t xml:space="preserve">De Gruyter has been a publisher of excellent scholarship since 1749 and it has been, ever since, a trendsetter in the field of philosophy. </w:t>
      </w:r>
    </w:p>
    <w:p w:rsidR="006F1C97" w:rsidRPr="00A77E88" w:rsidRDefault="006F1C97" w:rsidP="00D86F45">
      <w:pPr>
        <w:pStyle w:val="NormalWeb"/>
        <w:shd w:val="clear" w:color="auto" w:fill="FFFFFF"/>
        <w:spacing w:before="240" w:beforeAutospacing="0" w:after="240" w:afterAutospacing="0" w:line="420" w:lineRule="atLeast"/>
        <w:jc w:val="both"/>
        <w:rPr>
          <w:color w:val="393A3D"/>
          <w:sz w:val="22"/>
          <w:szCs w:val="22"/>
        </w:rPr>
      </w:pPr>
      <w:r w:rsidRPr="00A77E88">
        <w:rPr>
          <w:color w:val="393A3D"/>
          <w:sz w:val="22"/>
          <w:szCs w:val="22"/>
        </w:rPr>
        <w:t xml:space="preserve">The book is available for purchase directly from De Gruyter </w:t>
      </w:r>
      <w:hyperlink r:id="rId9" w:history="1">
        <w:r w:rsidR="00D86F45" w:rsidRPr="00D86F45">
          <w:rPr>
            <w:rStyle w:val="Hyperlink"/>
            <w:sz w:val="22"/>
            <w:szCs w:val="22"/>
          </w:rPr>
          <w:t>here</w:t>
        </w:r>
      </w:hyperlink>
      <w:r w:rsidR="00D86F45">
        <w:rPr>
          <w:color w:val="393A3D"/>
          <w:sz w:val="22"/>
          <w:szCs w:val="22"/>
        </w:rPr>
        <w:t xml:space="preserve"> </w:t>
      </w:r>
      <w:r w:rsidRPr="00A77E88">
        <w:rPr>
          <w:color w:val="393A3D"/>
          <w:sz w:val="22"/>
          <w:szCs w:val="22"/>
        </w:rPr>
        <w:t xml:space="preserve">and can be ordered both as a hardcopy or as an </w:t>
      </w:r>
      <w:r w:rsidR="00D050C3" w:rsidRPr="00D86F45">
        <w:rPr>
          <w:i/>
          <w:color w:val="393A3D"/>
          <w:sz w:val="22"/>
          <w:szCs w:val="22"/>
        </w:rPr>
        <w:t>eBook</w:t>
      </w:r>
      <w:r w:rsidRPr="00A77E88">
        <w:rPr>
          <w:color w:val="393A3D"/>
          <w:sz w:val="22"/>
          <w:szCs w:val="22"/>
        </w:rPr>
        <w:t xml:space="preserve">. </w:t>
      </w:r>
    </w:p>
    <w:p w:rsidR="0057093B" w:rsidRPr="00A77E88" w:rsidRDefault="0057093B" w:rsidP="007F48B3">
      <w:pPr>
        <w:jc w:val="both"/>
        <w:rPr>
          <w:lang w:val="en-GB"/>
        </w:rPr>
      </w:pPr>
    </w:p>
    <w:sectPr w:rsidR="0057093B" w:rsidRPr="00A77E88" w:rsidSect="00504DEC">
      <w:headerReference w:type="default" r:id="rId10"/>
      <w:pgSz w:w="11906" w:h="16838" w:code="9"/>
      <w:pgMar w:top="851" w:right="851" w:bottom="851" w:left="851" w:header="27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C67" w:rsidRDefault="00E13C67" w:rsidP="00A37BCA">
      <w:pPr>
        <w:spacing w:after="0" w:line="240" w:lineRule="auto"/>
      </w:pPr>
      <w:r>
        <w:separator/>
      </w:r>
    </w:p>
  </w:endnote>
  <w:endnote w:type="continuationSeparator" w:id="0">
    <w:p w:rsidR="00E13C67" w:rsidRDefault="00E13C67" w:rsidP="00A3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Sitka Small"/>
    <w:panose1 w:val="00000000000000000000"/>
    <w:charset w:val="00"/>
    <w:family w:val="roman"/>
    <w:notTrueType/>
    <w:pitch w:val="variable"/>
    <w:sig w:usb0="00000007" w:usb1="00000000" w:usb2="00000000" w:usb3="00000000" w:csb0="00000093" w:csb1="00000000"/>
  </w:font>
  <w:font w:name="Tw Cen MT">
    <w:panose1 w:val="020B0602020104020603"/>
    <w:charset w:val="00"/>
    <w:family w:val="swiss"/>
    <w:pitch w:val="variable"/>
    <w:sig w:usb0="00000007" w:usb1="00000000" w:usb2="00000000" w:usb3="00000000" w:csb0="00000003"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C67" w:rsidRDefault="00E13C67" w:rsidP="00A37BCA">
      <w:pPr>
        <w:spacing w:after="0" w:line="240" w:lineRule="auto"/>
      </w:pPr>
      <w:r>
        <w:separator/>
      </w:r>
    </w:p>
  </w:footnote>
  <w:footnote w:type="continuationSeparator" w:id="0">
    <w:p w:rsidR="00E13C67" w:rsidRDefault="00E13C67" w:rsidP="00A37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4B6" w:rsidRDefault="007F48B3" w:rsidP="005644B6">
    <w:pPr>
      <w:pStyle w:val="Subsol"/>
      <w:jc w:val="right"/>
      <w:rPr>
        <w:rFonts w:asciiTheme="majorHAnsi" w:hAnsiTheme="majorHAnsi"/>
        <w:sz w:val="21"/>
        <w:szCs w:val="21"/>
      </w:rPr>
    </w:pPr>
    <w:r>
      <w:rPr>
        <w:rFonts w:asciiTheme="majorHAnsi" w:hAnsiTheme="majorHAnsi"/>
        <w:noProof/>
        <w:sz w:val="21"/>
        <w:szCs w:val="21"/>
        <w:lang w:val="ro-RO" w:eastAsia="ro-RO"/>
      </w:rPr>
      <w:drawing>
        <wp:anchor distT="0" distB="0" distL="114300" distR="114300" simplePos="0" relativeHeight="251659776" behindDoc="0" locked="0" layoutInCell="1" allowOverlap="1">
          <wp:simplePos x="0" y="0"/>
          <wp:positionH relativeFrom="column">
            <wp:posOffset>3134360</wp:posOffset>
          </wp:positionH>
          <wp:positionV relativeFrom="paragraph">
            <wp:posOffset>8890</wp:posOffset>
          </wp:positionV>
          <wp:extent cx="1043305" cy="751840"/>
          <wp:effectExtent l="0" t="0" r="4445" b="0"/>
          <wp:wrapThrough wrapText="bothSides">
            <wp:wrapPolygon edited="0">
              <wp:start x="0" y="0"/>
              <wp:lineTo x="0" y="20797"/>
              <wp:lineTo x="21298" y="20797"/>
              <wp:lineTo x="2129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11458727_504197738384570_5631172349303931949_n.jpg"/>
                  <pic:cNvPicPr/>
                </pic:nvPicPr>
                <pic:blipFill>
                  <a:blip r:embed="rId1">
                    <a:extLst>
                      <a:ext uri="{28A0092B-C50C-407E-A947-70E740481C1C}">
                        <a14:useLocalDpi xmlns:a14="http://schemas.microsoft.com/office/drawing/2010/main" val="0"/>
                      </a:ext>
                    </a:extLst>
                  </a:blip>
                  <a:stretch>
                    <a:fillRect/>
                  </a:stretch>
                </pic:blipFill>
                <pic:spPr>
                  <a:xfrm>
                    <a:off x="0" y="0"/>
                    <a:ext cx="1043305" cy="75184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lang w:val="ro-RO" w:eastAsia="ro-RO"/>
      </w:rPr>
      <w:drawing>
        <wp:anchor distT="0" distB="0" distL="114300" distR="114300" simplePos="0" relativeHeight="251660800" behindDoc="0" locked="0" layoutInCell="1" allowOverlap="1" wp14:anchorId="44D2D117">
          <wp:simplePos x="0" y="0"/>
          <wp:positionH relativeFrom="column">
            <wp:posOffset>5572955</wp:posOffset>
          </wp:positionH>
          <wp:positionV relativeFrom="paragraph">
            <wp:posOffset>125779</wp:posOffset>
          </wp:positionV>
          <wp:extent cx="614680" cy="586105"/>
          <wp:effectExtent l="0" t="0" r="0" b="4445"/>
          <wp:wrapThrough wrapText="bothSides">
            <wp:wrapPolygon edited="0">
              <wp:start x="5355" y="0"/>
              <wp:lineTo x="0" y="4212"/>
              <wp:lineTo x="0" y="17551"/>
              <wp:lineTo x="5355" y="21062"/>
              <wp:lineTo x="15397" y="21062"/>
              <wp:lineTo x="20752" y="17551"/>
              <wp:lineTo x="20752" y="4212"/>
              <wp:lineTo x="15397" y="0"/>
              <wp:lineTo x="5355"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14-pe-albastru-cu-scris-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4680" cy="586105"/>
                  </a:xfrm>
                  <a:prstGeom prst="rect">
                    <a:avLst/>
                  </a:prstGeom>
                </pic:spPr>
              </pic:pic>
            </a:graphicData>
          </a:graphic>
        </wp:anchor>
      </w:drawing>
    </w:r>
    <w:r>
      <w:rPr>
        <w:rFonts w:asciiTheme="majorHAnsi" w:hAnsiTheme="majorHAnsi"/>
        <w:noProof/>
        <w:sz w:val="21"/>
        <w:szCs w:val="21"/>
        <w:lang w:val="ro-RO" w:eastAsia="ro-RO"/>
      </w:rPr>
      <w:drawing>
        <wp:anchor distT="0" distB="0" distL="114300" distR="114300" simplePos="0" relativeHeight="251658752" behindDoc="0" locked="0" layoutInCell="1" allowOverlap="1" wp14:anchorId="2E303F4A" wp14:editId="0BF8C018">
          <wp:simplePos x="0" y="0"/>
          <wp:positionH relativeFrom="margin">
            <wp:align>left</wp:align>
          </wp:positionH>
          <wp:positionV relativeFrom="paragraph">
            <wp:posOffset>8890</wp:posOffset>
          </wp:positionV>
          <wp:extent cx="1992630" cy="692785"/>
          <wp:effectExtent l="0" t="0" r="762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UB orizontal limba romana COLO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92630" cy="692785"/>
                  </a:xfrm>
                  <a:prstGeom prst="rect">
                    <a:avLst/>
                  </a:prstGeom>
                </pic:spPr>
              </pic:pic>
            </a:graphicData>
          </a:graphic>
          <wp14:sizeRelH relativeFrom="margin">
            <wp14:pctWidth>0</wp14:pctWidth>
          </wp14:sizeRelH>
          <wp14:sizeRelV relativeFrom="margin">
            <wp14:pctHeight>0</wp14:pctHeight>
          </wp14:sizeRelV>
        </wp:anchor>
      </w:drawing>
    </w:r>
    <w:r w:rsidR="005644B6">
      <w:rPr>
        <w:rFonts w:asciiTheme="majorHAnsi" w:hAnsiTheme="majorHAnsi"/>
        <w:sz w:val="21"/>
        <w:szCs w:val="21"/>
      </w:rPr>
      <w:br w:type="textWrapping" w:clear="all"/>
      <w:t>___________________________________________________________________________________________________________________________________</w:t>
    </w:r>
  </w:p>
  <w:p w:rsidR="007F48B3" w:rsidRDefault="007F48B3" w:rsidP="00BE01C9">
    <w:pPr>
      <w:pStyle w:val="Subsol"/>
      <w:jc w:val="right"/>
      <w:rPr>
        <w:rFonts w:ascii="Trajan Pro" w:hAnsi="Trajan Pro"/>
        <w:b/>
        <w:sz w:val="20"/>
        <w:szCs w:val="20"/>
      </w:rPr>
    </w:pPr>
    <w:r>
      <w:rPr>
        <w:rFonts w:ascii="Trajan Pro" w:hAnsi="Trajan Pro"/>
        <w:b/>
        <w:sz w:val="20"/>
        <w:szCs w:val="20"/>
      </w:rPr>
      <w:t>The Research Center for the History and Circulation of Philosophical Ideas</w:t>
    </w:r>
  </w:p>
  <w:p w:rsidR="007F48B3" w:rsidRDefault="007F48B3" w:rsidP="00BE01C9">
    <w:pPr>
      <w:pStyle w:val="Subsol"/>
      <w:jc w:val="right"/>
      <w:rPr>
        <w:rFonts w:ascii="Trajan Pro" w:hAnsi="Trajan Pro"/>
        <w:b/>
        <w:sz w:val="20"/>
        <w:szCs w:val="20"/>
      </w:rPr>
    </w:pPr>
    <w:r>
      <w:rPr>
        <w:rFonts w:ascii="Trajan Pro" w:hAnsi="Trajan Pro"/>
        <w:b/>
        <w:sz w:val="20"/>
        <w:szCs w:val="20"/>
      </w:rPr>
      <w:t>Faculty of Philosophy, University of Bucharest</w:t>
    </w:r>
  </w:p>
  <w:p w:rsidR="005644B6" w:rsidRPr="007F48B3" w:rsidRDefault="005644B6" w:rsidP="00BE01C9">
    <w:pPr>
      <w:pStyle w:val="Subsol"/>
      <w:jc w:val="right"/>
      <w:rPr>
        <w:rFonts w:ascii="Tw Cen MT" w:hAnsi="Tw Cen MT"/>
        <w:sz w:val="16"/>
        <w:szCs w:val="16"/>
      </w:rPr>
    </w:pPr>
    <w:r w:rsidRPr="007F48B3">
      <w:rPr>
        <w:rFonts w:ascii="Tw Cen MT" w:hAnsi="Tw Cen MT"/>
        <w:sz w:val="16"/>
        <w:szCs w:val="16"/>
      </w:rPr>
      <w:t>Splaiul Independen</w:t>
    </w:r>
    <w:r w:rsidRPr="007F48B3">
      <w:rPr>
        <w:rFonts w:ascii="Calibri" w:hAnsi="Calibri" w:cs="Calibri"/>
        <w:sz w:val="16"/>
        <w:szCs w:val="16"/>
      </w:rPr>
      <w:t>ț</w:t>
    </w:r>
    <w:r w:rsidRPr="007F48B3">
      <w:rPr>
        <w:rFonts w:ascii="Tw Cen MT" w:hAnsi="Tw Cen MT"/>
        <w:sz w:val="16"/>
        <w:szCs w:val="16"/>
      </w:rPr>
      <w:t>ei nr. 204 | 060024 Bucure</w:t>
    </w:r>
    <w:r w:rsidRPr="007F48B3">
      <w:rPr>
        <w:rFonts w:ascii="Tw Cen MT" w:hAnsi="Tw Cen MT" w:cs="Cambria"/>
        <w:sz w:val="16"/>
        <w:szCs w:val="16"/>
      </w:rPr>
      <w:t>ş</w:t>
    </w:r>
    <w:r w:rsidRPr="007F48B3">
      <w:rPr>
        <w:rFonts w:ascii="Tw Cen MT" w:hAnsi="Tw Cen MT"/>
        <w:sz w:val="16"/>
        <w:szCs w:val="16"/>
      </w:rPr>
      <w:t>ti, ROM</w:t>
    </w:r>
    <w:r w:rsidRPr="007F48B3">
      <w:rPr>
        <w:rFonts w:ascii="Tw Cen MT" w:hAnsi="Tw Cen MT" w:cs="Baskerville Old Face"/>
        <w:sz w:val="16"/>
        <w:szCs w:val="16"/>
      </w:rPr>
      <w:t>Â</w:t>
    </w:r>
    <w:r w:rsidRPr="007F48B3">
      <w:rPr>
        <w:rFonts w:ascii="Tw Cen MT" w:hAnsi="Tw Cen MT"/>
        <w:sz w:val="16"/>
        <w:szCs w:val="16"/>
      </w:rPr>
      <w:t>NIA</w:t>
    </w:r>
  </w:p>
  <w:p w:rsidR="007F48B3" w:rsidRDefault="005644B6" w:rsidP="007F48B3">
    <w:pPr>
      <w:pStyle w:val="Subsol"/>
      <w:jc w:val="right"/>
      <w:rPr>
        <w:rFonts w:ascii="Tw Cen MT" w:hAnsi="Tw Cen MT"/>
        <w:sz w:val="16"/>
        <w:szCs w:val="16"/>
      </w:rPr>
    </w:pPr>
    <w:r w:rsidRPr="007F48B3">
      <w:rPr>
        <w:rFonts w:ascii="Tw Cen MT" w:hAnsi="Tw Cen MT"/>
        <w:sz w:val="16"/>
        <w:szCs w:val="16"/>
      </w:rPr>
      <w:t>Tel.: (+4) 021 318 15 56; (+4) 021 318 29 74 | Fax: (+4) 021 318 52 89</w:t>
    </w:r>
  </w:p>
  <w:p w:rsidR="00C14F9E" w:rsidRPr="007F48B3" w:rsidRDefault="005644B6" w:rsidP="007F48B3">
    <w:pPr>
      <w:pStyle w:val="Subsol"/>
      <w:jc w:val="right"/>
      <w:rPr>
        <w:rFonts w:ascii="Tw Cen MT" w:hAnsi="Tw Cen MT"/>
        <w:sz w:val="16"/>
        <w:szCs w:val="16"/>
      </w:rPr>
    </w:pPr>
    <w:r w:rsidRPr="007F48B3">
      <w:rPr>
        <w:rFonts w:ascii="Tw Cen MT" w:hAnsi="Tw Cen MT"/>
        <w:sz w:val="16"/>
        <w:szCs w:val="16"/>
        <w:lang w:val="fr-FR"/>
      </w:rPr>
      <w:t xml:space="preserve">E-mail: </w:t>
    </w:r>
    <w:r w:rsidR="007F48B3" w:rsidRPr="007F48B3">
      <w:rPr>
        <w:rFonts w:ascii="Tw Cen MT" w:hAnsi="Tw Cen MT" w:cs="Calibri"/>
        <w:color w:val="3C4043"/>
        <w:spacing w:val="4"/>
        <w:sz w:val="16"/>
        <w:szCs w:val="18"/>
        <w:shd w:val="clear" w:color="auto" w:fill="FFFFFF"/>
      </w:rPr>
      <w:t>cciif.fil.unibuc@filosofie.unibuc.r</w:t>
    </w:r>
    <w:r w:rsidR="007F48B3">
      <w:rPr>
        <w:rFonts w:ascii="Tw Cen MT" w:hAnsi="Tw Cen MT" w:cs="Calibri"/>
        <w:color w:val="3C4043"/>
        <w:spacing w:val="4"/>
        <w:sz w:val="16"/>
        <w:szCs w:val="18"/>
        <w:shd w:val="clear" w:color="auto" w:fill="FFFFFF"/>
      </w:rPr>
      <w: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36CD9"/>
    <w:multiLevelType w:val="multilevel"/>
    <w:tmpl w:val="FA70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9B"/>
    <w:rsid w:val="000102BC"/>
    <w:rsid w:val="00015B06"/>
    <w:rsid w:val="00033D56"/>
    <w:rsid w:val="00052FCD"/>
    <w:rsid w:val="00083370"/>
    <w:rsid w:val="000C3594"/>
    <w:rsid w:val="000D5C48"/>
    <w:rsid w:val="00105478"/>
    <w:rsid w:val="00113748"/>
    <w:rsid w:val="001935A5"/>
    <w:rsid w:val="001B30A4"/>
    <w:rsid w:val="001B7CDA"/>
    <w:rsid w:val="001D6C05"/>
    <w:rsid w:val="001F1DA8"/>
    <w:rsid w:val="002153BC"/>
    <w:rsid w:val="00230C1D"/>
    <w:rsid w:val="00247B6B"/>
    <w:rsid w:val="0026027A"/>
    <w:rsid w:val="002B7742"/>
    <w:rsid w:val="002C0617"/>
    <w:rsid w:val="002C0B6C"/>
    <w:rsid w:val="00307ED2"/>
    <w:rsid w:val="00372557"/>
    <w:rsid w:val="00372817"/>
    <w:rsid w:val="00392BC7"/>
    <w:rsid w:val="003B7599"/>
    <w:rsid w:val="003C6C4D"/>
    <w:rsid w:val="004334D8"/>
    <w:rsid w:val="00453F0E"/>
    <w:rsid w:val="00470AEF"/>
    <w:rsid w:val="0047272C"/>
    <w:rsid w:val="00481918"/>
    <w:rsid w:val="00504082"/>
    <w:rsid w:val="00504DEC"/>
    <w:rsid w:val="00512A66"/>
    <w:rsid w:val="00543B06"/>
    <w:rsid w:val="00547706"/>
    <w:rsid w:val="005644B6"/>
    <w:rsid w:val="0057093B"/>
    <w:rsid w:val="00580EA9"/>
    <w:rsid w:val="00614D27"/>
    <w:rsid w:val="00644723"/>
    <w:rsid w:val="00650B5D"/>
    <w:rsid w:val="006F1C97"/>
    <w:rsid w:val="007104F4"/>
    <w:rsid w:val="00732826"/>
    <w:rsid w:val="007420E0"/>
    <w:rsid w:val="007741F8"/>
    <w:rsid w:val="007F48B3"/>
    <w:rsid w:val="0080644C"/>
    <w:rsid w:val="0085562B"/>
    <w:rsid w:val="00863461"/>
    <w:rsid w:val="00877511"/>
    <w:rsid w:val="008A5B12"/>
    <w:rsid w:val="008A71A2"/>
    <w:rsid w:val="008E53A5"/>
    <w:rsid w:val="009130DE"/>
    <w:rsid w:val="00936F6F"/>
    <w:rsid w:val="00965B02"/>
    <w:rsid w:val="00973234"/>
    <w:rsid w:val="00977B64"/>
    <w:rsid w:val="00985260"/>
    <w:rsid w:val="009A29DE"/>
    <w:rsid w:val="00A10258"/>
    <w:rsid w:val="00A1153F"/>
    <w:rsid w:val="00A13DD9"/>
    <w:rsid w:val="00A22FF3"/>
    <w:rsid w:val="00A37BCA"/>
    <w:rsid w:val="00A745EC"/>
    <w:rsid w:val="00A77DF8"/>
    <w:rsid w:val="00A77E88"/>
    <w:rsid w:val="00A81DD3"/>
    <w:rsid w:val="00AB08FF"/>
    <w:rsid w:val="00AE1544"/>
    <w:rsid w:val="00AE3ACC"/>
    <w:rsid w:val="00B25AE2"/>
    <w:rsid w:val="00B704AA"/>
    <w:rsid w:val="00BE01C9"/>
    <w:rsid w:val="00C02DBB"/>
    <w:rsid w:val="00C14F9E"/>
    <w:rsid w:val="00C22F9C"/>
    <w:rsid w:val="00C57B77"/>
    <w:rsid w:val="00C6652A"/>
    <w:rsid w:val="00CE0CB0"/>
    <w:rsid w:val="00CE4E6C"/>
    <w:rsid w:val="00D050C3"/>
    <w:rsid w:val="00D06370"/>
    <w:rsid w:val="00D07532"/>
    <w:rsid w:val="00D135F8"/>
    <w:rsid w:val="00D32152"/>
    <w:rsid w:val="00D41B86"/>
    <w:rsid w:val="00D52262"/>
    <w:rsid w:val="00D532D6"/>
    <w:rsid w:val="00D642EC"/>
    <w:rsid w:val="00D7009C"/>
    <w:rsid w:val="00D86F45"/>
    <w:rsid w:val="00E13C67"/>
    <w:rsid w:val="00E158CB"/>
    <w:rsid w:val="00E50C7A"/>
    <w:rsid w:val="00E53686"/>
    <w:rsid w:val="00E57BE7"/>
    <w:rsid w:val="00E76F7D"/>
    <w:rsid w:val="00E93981"/>
    <w:rsid w:val="00EA08B9"/>
    <w:rsid w:val="00EA2F7C"/>
    <w:rsid w:val="00EB6D8B"/>
    <w:rsid w:val="00EE35D6"/>
    <w:rsid w:val="00F00053"/>
    <w:rsid w:val="00F2149B"/>
    <w:rsid w:val="00FB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FF3"/>
  </w:style>
  <w:style w:type="paragraph" w:styleId="Titlu1">
    <w:name w:val="heading 1"/>
    <w:basedOn w:val="Normal"/>
    <w:next w:val="Normal"/>
    <w:link w:val="Titlu1Caracter"/>
    <w:uiPriority w:val="1"/>
    <w:qFormat/>
    <w:rsid w:val="00E57BE7"/>
    <w:pPr>
      <w:autoSpaceDE w:val="0"/>
      <w:autoSpaceDN w:val="0"/>
      <w:adjustRightInd w:val="0"/>
      <w:spacing w:after="0" w:line="240" w:lineRule="auto"/>
      <w:outlineLvl w:val="0"/>
    </w:pPr>
    <w:rPr>
      <w:rFonts w:ascii="Calibri" w:hAnsi="Calibri" w:cs="Calibri"/>
      <w:sz w:val="16"/>
      <w:szCs w:val="16"/>
      <w:lang w:val="en-GB"/>
    </w:rPr>
  </w:style>
  <w:style w:type="paragraph" w:styleId="Titlu2">
    <w:name w:val="heading 2"/>
    <w:basedOn w:val="Normal"/>
    <w:next w:val="Normal"/>
    <w:link w:val="Titlu2Caracter"/>
    <w:uiPriority w:val="9"/>
    <w:semiHidden/>
    <w:unhideWhenUsed/>
    <w:qFormat/>
    <w:rsid w:val="00650B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ui3130ym1113959887498933910">
    <w:name w:val="yui_3_13_0_ym1_1_1395988749893_3910"/>
    <w:basedOn w:val="Fontdeparagrafimplicit"/>
    <w:rsid w:val="00F2149B"/>
  </w:style>
  <w:style w:type="paragraph" w:styleId="TextnBalon">
    <w:name w:val="Balloon Text"/>
    <w:basedOn w:val="Normal"/>
    <w:link w:val="TextnBalonCaracter"/>
    <w:uiPriority w:val="99"/>
    <w:semiHidden/>
    <w:unhideWhenUsed/>
    <w:rsid w:val="00F214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2149B"/>
    <w:rPr>
      <w:rFonts w:ascii="Tahoma" w:hAnsi="Tahoma" w:cs="Tahoma"/>
      <w:sz w:val="16"/>
      <w:szCs w:val="16"/>
    </w:rPr>
  </w:style>
  <w:style w:type="table" w:styleId="GrilTabel">
    <w:name w:val="Table Grid"/>
    <w:basedOn w:val="TabelNormal"/>
    <w:uiPriority w:val="39"/>
    <w:rsid w:val="00A3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37BCA"/>
    <w:rPr>
      <w:color w:val="0000FF" w:themeColor="hyperlink"/>
      <w:u w:val="single"/>
    </w:rPr>
  </w:style>
  <w:style w:type="paragraph" w:styleId="Antet">
    <w:name w:val="header"/>
    <w:basedOn w:val="Normal"/>
    <w:link w:val="AntetCaracter"/>
    <w:uiPriority w:val="99"/>
    <w:unhideWhenUsed/>
    <w:rsid w:val="00A37BC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37BCA"/>
  </w:style>
  <w:style w:type="paragraph" w:styleId="Subsol">
    <w:name w:val="footer"/>
    <w:basedOn w:val="Normal"/>
    <w:link w:val="SubsolCaracter"/>
    <w:uiPriority w:val="99"/>
    <w:unhideWhenUsed/>
    <w:rsid w:val="00A37B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37BCA"/>
  </w:style>
  <w:style w:type="character" w:customStyle="1" w:styleId="st">
    <w:name w:val="st"/>
    <w:basedOn w:val="Fontdeparagrafimplicit"/>
    <w:rsid w:val="00936F6F"/>
  </w:style>
  <w:style w:type="character" w:customStyle="1" w:styleId="apple-converted-space">
    <w:name w:val="apple-converted-space"/>
    <w:basedOn w:val="Fontdeparagrafimplicit"/>
    <w:rsid w:val="00AB08FF"/>
  </w:style>
  <w:style w:type="character" w:customStyle="1" w:styleId="Titlu1Caracter">
    <w:name w:val="Titlu 1 Caracter"/>
    <w:basedOn w:val="Fontdeparagrafimplicit"/>
    <w:link w:val="Titlu1"/>
    <w:uiPriority w:val="1"/>
    <w:rsid w:val="00E57BE7"/>
    <w:rPr>
      <w:rFonts w:ascii="Calibri" w:hAnsi="Calibri" w:cs="Calibri"/>
      <w:sz w:val="16"/>
      <w:szCs w:val="16"/>
      <w:lang w:val="en-GB"/>
    </w:rPr>
  </w:style>
  <w:style w:type="paragraph" w:styleId="Corptext">
    <w:name w:val="Body Text"/>
    <w:basedOn w:val="Normal"/>
    <w:link w:val="CorptextCaracter"/>
    <w:uiPriority w:val="1"/>
    <w:qFormat/>
    <w:rsid w:val="00E57BE7"/>
    <w:pPr>
      <w:autoSpaceDE w:val="0"/>
      <w:autoSpaceDN w:val="0"/>
      <w:adjustRightInd w:val="0"/>
      <w:spacing w:before="57" w:after="0" w:line="240" w:lineRule="auto"/>
      <w:ind w:right="136"/>
      <w:jc w:val="right"/>
    </w:pPr>
    <w:rPr>
      <w:rFonts w:ascii="Times New Roman" w:hAnsi="Times New Roman" w:cs="Times New Roman"/>
      <w:sz w:val="14"/>
      <w:szCs w:val="14"/>
      <w:lang w:val="en-GB"/>
    </w:rPr>
  </w:style>
  <w:style w:type="character" w:customStyle="1" w:styleId="CorptextCaracter">
    <w:name w:val="Corp text Caracter"/>
    <w:basedOn w:val="Fontdeparagrafimplicit"/>
    <w:link w:val="Corptext"/>
    <w:uiPriority w:val="1"/>
    <w:rsid w:val="00E57BE7"/>
    <w:rPr>
      <w:rFonts w:ascii="Times New Roman" w:hAnsi="Times New Roman" w:cs="Times New Roman"/>
      <w:sz w:val="14"/>
      <w:szCs w:val="14"/>
      <w:lang w:val="en-GB"/>
    </w:rPr>
  </w:style>
  <w:style w:type="paragraph" w:customStyle="1" w:styleId="04xlpa">
    <w:name w:val="_04xlpa"/>
    <w:basedOn w:val="Normal"/>
    <w:rsid w:val="00E536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sgrdq">
    <w:name w:val="jsgrdq"/>
    <w:basedOn w:val="Fontdeparagrafimplicit"/>
    <w:rsid w:val="00E53686"/>
  </w:style>
  <w:style w:type="character" w:customStyle="1" w:styleId="il">
    <w:name w:val="il"/>
    <w:basedOn w:val="Fontdeparagrafimplicit"/>
    <w:rsid w:val="00547706"/>
  </w:style>
  <w:style w:type="character" w:customStyle="1" w:styleId="a-size-extra-large">
    <w:name w:val="a-size-extra-large"/>
    <w:basedOn w:val="Fontdeparagrafimplicit"/>
    <w:rsid w:val="00650B5D"/>
  </w:style>
  <w:style w:type="character" w:customStyle="1" w:styleId="Titlu2Caracter">
    <w:name w:val="Titlu 2 Caracter"/>
    <w:basedOn w:val="Fontdeparagrafimplicit"/>
    <w:link w:val="Titlu2"/>
    <w:uiPriority w:val="9"/>
    <w:semiHidden/>
    <w:rsid w:val="00650B5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7F48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ccentuat">
    <w:name w:val="Emphasis"/>
    <w:basedOn w:val="Fontdeparagrafimplicit"/>
    <w:uiPriority w:val="20"/>
    <w:qFormat/>
    <w:rsid w:val="007F48B3"/>
    <w:rPr>
      <w:i/>
      <w:iCs/>
    </w:rPr>
  </w:style>
  <w:style w:type="character" w:customStyle="1" w:styleId="UnresolvedMention">
    <w:name w:val="Unresolved Mention"/>
    <w:basedOn w:val="Fontdeparagrafimplicit"/>
    <w:uiPriority w:val="99"/>
    <w:semiHidden/>
    <w:unhideWhenUsed/>
    <w:rsid w:val="006F1C97"/>
    <w:rPr>
      <w:color w:val="605E5C"/>
      <w:shd w:val="clear" w:color="auto" w:fill="E1DFDD"/>
    </w:rPr>
  </w:style>
  <w:style w:type="paragraph" w:styleId="Citat">
    <w:name w:val="Quote"/>
    <w:basedOn w:val="Normal"/>
    <w:next w:val="Normal"/>
    <w:link w:val="CitatCaracter"/>
    <w:uiPriority w:val="29"/>
    <w:qFormat/>
    <w:rsid w:val="00D050C3"/>
    <w:pPr>
      <w:spacing w:before="200" w:after="16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D050C3"/>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FF3"/>
  </w:style>
  <w:style w:type="paragraph" w:styleId="Titlu1">
    <w:name w:val="heading 1"/>
    <w:basedOn w:val="Normal"/>
    <w:next w:val="Normal"/>
    <w:link w:val="Titlu1Caracter"/>
    <w:uiPriority w:val="1"/>
    <w:qFormat/>
    <w:rsid w:val="00E57BE7"/>
    <w:pPr>
      <w:autoSpaceDE w:val="0"/>
      <w:autoSpaceDN w:val="0"/>
      <w:adjustRightInd w:val="0"/>
      <w:spacing w:after="0" w:line="240" w:lineRule="auto"/>
      <w:outlineLvl w:val="0"/>
    </w:pPr>
    <w:rPr>
      <w:rFonts w:ascii="Calibri" w:hAnsi="Calibri" w:cs="Calibri"/>
      <w:sz w:val="16"/>
      <w:szCs w:val="16"/>
      <w:lang w:val="en-GB"/>
    </w:rPr>
  </w:style>
  <w:style w:type="paragraph" w:styleId="Titlu2">
    <w:name w:val="heading 2"/>
    <w:basedOn w:val="Normal"/>
    <w:next w:val="Normal"/>
    <w:link w:val="Titlu2Caracter"/>
    <w:uiPriority w:val="9"/>
    <w:semiHidden/>
    <w:unhideWhenUsed/>
    <w:qFormat/>
    <w:rsid w:val="00650B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ui3130ym1113959887498933910">
    <w:name w:val="yui_3_13_0_ym1_1_1395988749893_3910"/>
    <w:basedOn w:val="Fontdeparagrafimplicit"/>
    <w:rsid w:val="00F2149B"/>
  </w:style>
  <w:style w:type="paragraph" w:styleId="TextnBalon">
    <w:name w:val="Balloon Text"/>
    <w:basedOn w:val="Normal"/>
    <w:link w:val="TextnBalonCaracter"/>
    <w:uiPriority w:val="99"/>
    <w:semiHidden/>
    <w:unhideWhenUsed/>
    <w:rsid w:val="00F2149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2149B"/>
    <w:rPr>
      <w:rFonts w:ascii="Tahoma" w:hAnsi="Tahoma" w:cs="Tahoma"/>
      <w:sz w:val="16"/>
      <w:szCs w:val="16"/>
    </w:rPr>
  </w:style>
  <w:style w:type="table" w:styleId="GrilTabel">
    <w:name w:val="Table Grid"/>
    <w:basedOn w:val="TabelNormal"/>
    <w:uiPriority w:val="39"/>
    <w:rsid w:val="00A3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37BCA"/>
    <w:rPr>
      <w:color w:val="0000FF" w:themeColor="hyperlink"/>
      <w:u w:val="single"/>
    </w:rPr>
  </w:style>
  <w:style w:type="paragraph" w:styleId="Antet">
    <w:name w:val="header"/>
    <w:basedOn w:val="Normal"/>
    <w:link w:val="AntetCaracter"/>
    <w:uiPriority w:val="99"/>
    <w:unhideWhenUsed/>
    <w:rsid w:val="00A37BC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37BCA"/>
  </w:style>
  <w:style w:type="paragraph" w:styleId="Subsol">
    <w:name w:val="footer"/>
    <w:basedOn w:val="Normal"/>
    <w:link w:val="SubsolCaracter"/>
    <w:uiPriority w:val="99"/>
    <w:unhideWhenUsed/>
    <w:rsid w:val="00A37BC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37BCA"/>
  </w:style>
  <w:style w:type="character" w:customStyle="1" w:styleId="st">
    <w:name w:val="st"/>
    <w:basedOn w:val="Fontdeparagrafimplicit"/>
    <w:rsid w:val="00936F6F"/>
  </w:style>
  <w:style w:type="character" w:customStyle="1" w:styleId="apple-converted-space">
    <w:name w:val="apple-converted-space"/>
    <w:basedOn w:val="Fontdeparagrafimplicit"/>
    <w:rsid w:val="00AB08FF"/>
  </w:style>
  <w:style w:type="character" w:customStyle="1" w:styleId="Titlu1Caracter">
    <w:name w:val="Titlu 1 Caracter"/>
    <w:basedOn w:val="Fontdeparagrafimplicit"/>
    <w:link w:val="Titlu1"/>
    <w:uiPriority w:val="1"/>
    <w:rsid w:val="00E57BE7"/>
    <w:rPr>
      <w:rFonts w:ascii="Calibri" w:hAnsi="Calibri" w:cs="Calibri"/>
      <w:sz w:val="16"/>
      <w:szCs w:val="16"/>
      <w:lang w:val="en-GB"/>
    </w:rPr>
  </w:style>
  <w:style w:type="paragraph" w:styleId="Corptext">
    <w:name w:val="Body Text"/>
    <w:basedOn w:val="Normal"/>
    <w:link w:val="CorptextCaracter"/>
    <w:uiPriority w:val="1"/>
    <w:qFormat/>
    <w:rsid w:val="00E57BE7"/>
    <w:pPr>
      <w:autoSpaceDE w:val="0"/>
      <w:autoSpaceDN w:val="0"/>
      <w:adjustRightInd w:val="0"/>
      <w:spacing w:before="57" w:after="0" w:line="240" w:lineRule="auto"/>
      <w:ind w:right="136"/>
      <w:jc w:val="right"/>
    </w:pPr>
    <w:rPr>
      <w:rFonts w:ascii="Times New Roman" w:hAnsi="Times New Roman" w:cs="Times New Roman"/>
      <w:sz w:val="14"/>
      <w:szCs w:val="14"/>
      <w:lang w:val="en-GB"/>
    </w:rPr>
  </w:style>
  <w:style w:type="character" w:customStyle="1" w:styleId="CorptextCaracter">
    <w:name w:val="Corp text Caracter"/>
    <w:basedOn w:val="Fontdeparagrafimplicit"/>
    <w:link w:val="Corptext"/>
    <w:uiPriority w:val="1"/>
    <w:rsid w:val="00E57BE7"/>
    <w:rPr>
      <w:rFonts w:ascii="Times New Roman" w:hAnsi="Times New Roman" w:cs="Times New Roman"/>
      <w:sz w:val="14"/>
      <w:szCs w:val="14"/>
      <w:lang w:val="en-GB"/>
    </w:rPr>
  </w:style>
  <w:style w:type="paragraph" w:customStyle="1" w:styleId="04xlpa">
    <w:name w:val="_04xlpa"/>
    <w:basedOn w:val="Normal"/>
    <w:rsid w:val="00E536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sgrdq">
    <w:name w:val="jsgrdq"/>
    <w:basedOn w:val="Fontdeparagrafimplicit"/>
    <w:rsid w:val="00E53686"/>
  </w:style>
  <w:style w:type="character" w:customStyle="1" w:styleId="il">
    <w:name w:val="il"/>
    <w:basedOn w:val="Fontdeparagrafimplicit"/>
    <w:rsid w:val="00547706"/>
  </w:style>
  <w:style w:type="character" w:customStyle="1" w:styleId="a-size-extra-large">
    <w:name w:val="a-size-extra-large"/>
    <w:basedOn w:val="Fontdeparagrafimplicit"/>
    <w:rsid w:val="00650B5D"/>
  </w:style>
  <w:style w:type="character" w:customStyle="1" w:styleId="Titlu2Caracter">
    <w:name w:val="Titlu 2 Caracter"/>
    <w:basedOn w:val="Fontdeparagrafimplicit"/>
    <w:link w:val="Titlu2"/>
    <w:uiPriority w:val="9"/>
    <w:semiHidden/>
    <w:rsid w:val="00650B5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7F48B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ccentuat">
    <w:name w:val="Emphasis"/>
    <w:basedOn w:val="Fontdeparagrafimplicit"/>
    <w:uiPriority w:val="20"/>
    <w:qFormat/>
    <w:rsid w:val="007F48B3"/>
    <w:rPr>
      <w:i/>
      <w:iCs/>
    </w:rPr>
  </w:style>
  <w:style w:type="character" w:customStyle="1" w:styleId="UnresolvedMention">
    <w:name w:val="Unresolved Mention"/>
    <w:basedOn w:val="Fontdeparagrafimplicit"/>
    <w:uiPriority w:val="99"/>
    <w:semiHidden/>
    <w:unhideWhenUsed/>
    <w:rsid w:val="006F1C97"/>
    <w:rPr>
      <w:color w:val="605E5C"/>
      <w:shd w:val="clear" w:color="auto" w:fill="E1DFDD"/>
    </w:rPr>
  </w:style>
  <w:style w:type="paragraph" w:styleId="Citat">
    <w:name w:val="Quote"/>
    <w:basedOn w:val="Normal"/>
    <w:next w:val="Normal"/>
    <w:link w:val="CitatCaracter"/>
    <w:uiPriority w:val="29"/>
    <w:qFormat/>
    <w:rsid w:val="00D050C3"/>
    <w:pPr>
      <w:spacing w:before="200" w:after="16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D050C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7586">
      <w:bodyDiv w:val="1"/>
      <w:marLeft w:val="0"/>
      <w:marRight w:val="0"/>
      <w:marTop w:val="0"/>
      <w:marBottom w:val="0"/>
      <w:divBdr>
        <w:top w:val="none" w:sz="0" w:space="0" w:color="auto"/>
        <w:left w:val="none" w:sz="0" w:space="0" w:color="auto"/>
        <w:bottom w:val="none" w:sz="0" w:space="0" w:color="auto"/>
        <w:right w:val="none" w:sz="0" w:space="0" w:color="auto"/>
      </w:divBdr>
    </w:div>
    <w:div w:id="215434668">
      <w:bodyDiv w:val="1"/>
      <w:marLeft w:val="0"/>
      <w:marRight w:val="0"/>
      <w:marTop w:val="0"/>
      <w:marBottom w:val="0"/>
      <w:divBdr>
        <w:top w:val="none" w:sz="0" w:space="0" w:color="auto"/>
        <w:left w:val="none" w:sz="0" w:space="0" w:color="auto"/>
        <w:bottom w:val="none" w:sz="0" w:space="0" w:color="auto"/>
        <w:right w:val="none" w:sz="0" w:space="0" w:color="auto"/>
      </w:divBdr>
    </w:div>
    <w:div w:id="1021853458">
      <w:bodyDiv w:val="1"/>
      <w:marLeft w:val="0"/>
      <w:marRight w:val="0"/>
      <w:marTop w:val="0"/>
      <w:marBottom w:val="0"/>
      <w:divBdr>
        <w:top w:val="none" w:sz="0" w:space="0" w:color="auto"/>
        <w:left w:val="none" w:sz="0" w:space="0" w:color="auto"/>
        <w:bottom w:val="none" w:sz="0" w:space="0" w:color="auto"/>
        <w:right w:val="none" w:sz="0" w:space="0" w:color="auto"/>
      </w:divBdr>
    </w:div>
    <w:div w:id="1659264626">
      <w:bodyDiv w:val="1"/>
      <w:marLeft w:val="0"/>
      <w:marRight w:val="0"/>
      <w:marTop w:val="0"/>
      <w:marBottom w:val="0"/>
      <w:divBdr>
        <w:top w:val="none" w:sz="0" w:space="0" w:color="auto"/>
        <w:left w:val="none" w:sz="0" w:space="0" w:color="auto"/>
        <w:bottom w:val="none" w:sz="0" w:space="0" w:color="auto"/>
        <w:right w:val="none" w:sz="0" w:space="0" w:color="auto"/>
      </w:divBdr>
    </w:div>
    <w:div w:id="1740253160">
      <w:bodyDiv w:val="1"/>
      <w:marLeft w:val="0"/>
      <w:marRight w:val="0"/>
      <w:marTop w:val="0"/>
      <w:marBottom w:val="0"/>
      <w:divBdr>
        <w:top w:val="none" w:sz="0" w:space="0" w:color="auto"/>
        <w:left w:val="none" w:sz="0" w:space="0" w:color="auto"/>
        <w:bottom w:val="none" w:sz="0" w:space="0" w:color="auto"/>
        <w:right w:val="none" w:sz="0" w:space="0" w:color="auto"/>
      </w:divBdr>
    </w:div>
    <w:div w:id="1784227979">
      <w:bodyDiv w:val="1"/>
      <w:marLeft w:val="0"/>
      <w:marRight w:val="0"/>
      <w:marTop w:val="0"/>
      <w:marBottom w:val="0"/>
      <w:divBdr>
        <w:top w:val="none" w:sz="0" w:space="0" w:color="auto"/>
        <w:left w:val="none" w:sz="0" w:space="0" w:color="auto"/>
        <w:bottom w:val="none" w:sz="0" w:space="0" w:color="auto"/>
        <w:right w:val="none" w:sz="0" w:space="0" w:color="auto"/>
      </w:divBdr>
      <w:divsChild>
        <w:div w:id="336006878">
          <w:marLeft w:val="0"/>
          <w:marRight w:val="0"/>
          <w:marTop w:val="0"/>
          <w:marBottom w:val="0"/>
          <w:divBdr>
            <w:top w:val="none" w:sz="0" w:space="0" w:color="auto"/>
            <w:left w:val="none" w:sz="0" w:space="0" w:color="auto"/>
            <w:bottom w:val="none" w:sz="0" w:space="0" w:color="auto"/>
            <w:right w:val="none" w:sz="0" w:space="0" w:color="auto"/>
          </w:divBdr>
        </w:div>
      </w:divsChild>
    </w:div>
    <w:div w:id="1847163062">
      <w:bodyDiv w:val="1"/>
      <w:marLeft w:val="0"/>
      <w:marRight w:val="0"/>
      <w:marTop w:val="0"/>
      <w:marBottom w:val="0"/>
      <w:divBdr>
        <w:top w:val="none" w:sz="0" w:space="0" w:color="auto"/>
        <w:left w:val="none" w:sz="0" w:space="0" w:color="auto"/>
        <w:bottom w:val="none" w:sz="0" w:space="0" w:color="auto"/>
        <w:right w:val="none" w:sz="0" w:space="0" w:color="auto"/>
      </w:divBdr>
    </w:div>
    <w:div w:id="1932202928">
      <w:bodyDiv w:val="1"/>
      <w:marLeft w:val="0"/>
      <w:marRight w:val="0"/>
      <w:marTop w:val="0"/>
      <w:marBottom w:val="0"/>
      <w:divBdr>
        <w:top w:val="none" w:sz="0" w:space="0" w:color="auto"/>
        <w:left w:val="none" w:sz="0" w:space="0" w:color="auto"/>
        <w:bottom w:val="none" w:sz="0" w:space="0" w:color="auto"/>
        <w:right w:val="none" w:sz="0" w:space="0" w:color="auto"/>
      </w:divBdr>
      <w:divsChild>
        <w:div w:id="591166217">
          <w:marLeft w:val="0"/>
          <w:marRight w:val="0"/>
          <w:marTop w:val="0"/>
          <w:marBottom w:val="0"/>
          <w:divBdr>
            <w:top w:val="none" w:sz="0" w:space="0" w:color="auto"/>
            <w:left w:val="none" w:sz="0" w:space="0" w:color="auto"/>
            <w:bottom w:val="none" w:sz="0" w:space="0" w:color="auto"/>
            <w:right w:val="none" w:sz="0" w:space="0" w:color="auto"/>
          </w:divBdr>
        </w:div>
        <w:div w:id="1204057336">
          <w:marLeft w:val="0"/>
          <w:marRight w:val="0"/>
          <w:marTop w:val="0"/>
          <w:marBottom w:val="0"/>
          <w:divBdr>
            <w:top w:val="none" w:sz="0" w:space="0" w:color="auto"/>
            <w:left w:val="none" w:sz="0" w:space="0" w:color="auto"/>
            <w:bottom w:val="none" w:sz="0" w:space="0" w:color="auto"/>
            <w:right w:val="none" w:sz="0" w:space="0" w:color="auto"/>
          </w:divBdr>
        </w:div>
        <w:div w:id="1719010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egruyter.com/document/doi/10.1515/9783110774696/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2274-B62C-4D29-B6F2-3D91A850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660</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Aura Stan</cp:lastModifiedBy>
  <cp:revision>11</cp:revision>
  <cp:lastPrinted>2017-03-16T18:09:00Z</cp:lastPrinted>
  <dcterms:created xsi:type="dcterms:W3CDTF">2022-11-09T15:25:00Z</dcterms:created>
  <dcterms:modified xsi:type="dcterms:W3CDTF">2022-11-10T08:51:00Z</dcterms:modified>
</cp:coreProperties>
</file>