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BDCC3" w14:textId="0572BA30" w:rsidR="000164FF" w:rsidRPr="008807C1" w:rsidRDefault="00911784" w:rsidP="000164FF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</w:rPr>
      </w:pPr>
      <w:bookmarkStart w:id="0" w:name="_GoBack"/>
      <w:proofErr w:type="spellStart"/>
      <w:r w:rsidRPr="008807C1">
        <w:rPr>
          <w:b/>
        </w:rPr>
        <w:t>Conferința</w:t>
      </w:r>
      <w:proofErr w:type="spellEnd"/>
      <w:r w:rsidRPr="008807C1">
        <w:rPr>
          <w:b/>
        </w:rPr>
        <w:t xml:space="preserve"> </w:t>
      </w:r>
      <w:proofErr w:type="spellStart"/>
      <w:r w:rsidRPr="008807C1">
        <w:rPr>
          <w:b/>
        </w:rPr>
        <w:t>susținută</w:t>
      </w:r>
      <w:proofErr w:type="spellEnd"/>
      <w:r w:rsidRPr="008807C1">
        <w:rPr>
          <w:b/>
        </w:rPr>
        <w:t xml:space="preserve"> de p</w:t>
      </w:r>
      <w:r w:rsidR="000164FF" w:rsidRPr="008807C1">
        <w:rPr>
          <w:b/>
        </w:rPr>
        <w:t xml:space="preserve">rof. </w:t>
      </w:r>
      <w:proofErr w:type="spellStart"/>
      <w:r w:rsidRPr="008807C1">
        <w:rPr>
          <w:b/>
        </w:rPr>
        <w:t>univ.</w:t>
      </w:r>
      <w:proofErr w:type="spellEnd"/>
      <w:r w:rsidRPr="008807C1">
        <w:rPr>
          <w:b/>
        </w:rPr>
        <w:t xml:space="preserve"> </w:t>
      </w:r>
      <w:proofErr w:type="gramStart"/>
      <w:r w:rsidRPr="008807C1">
        <w:rPr>
          <w:b/>
        </w:rPr>
        <w:t>dr</w:t>
      </w:r>
      <w:proofErr w:type="gramEnd"/>
      <w:r w:rsidRPr="008807C1">
        <w:rPr>
          <w:b/>
        </w:rPr>
        <w:t xml:space="preserve">. Boaz </w:t>
      </w:r>
      <w:proofErr w:type="spellStart"/>
      <w:r w:rsidRPr="008807C1">
        <w:rPr>
          <w:b/>
        </w:rPr>
        <w:t>Zissu</w:t>
      </w:r>
      <w:proofErr w:type="spellEnd"/>
      <w:r w:rsidRPr="008807C1">
        <w:rPr>
          <w:b/>
        </w:rPr>
        <w:t xml:space="preserve"> </w:t>
      </w:r>
      <w:proofErr w:type="spellStart"/>
      <w:r w:rsidRPr="008807C1">
        <w:rPr>
          <w:b/>
        </w:rPr>
        <w:t>pe</w:t>
      </w:r>
      <w:proofErr w:type="spellEnd"/>
      <w:r w:rsidRPr="008807C1">
        <w:rPr>
          <w:b/>
        </w:rPr>
        <w:t xml:space="preserve"> </w:t>
      </w:r>
      <w:proofErr w:type="spellStart"/>
      <w:r w:rsidRPr="008807C1">
        <w:rPr>
          <w:b/>
        </w:rPr>
        <w:t>tema</w:t>
      </w:r>
      <w:proofErr w:type="spellEnd"/>
      <w:r w:rsidRPr="008807C1">
        <w:rPr>
          <w:b/>
        </w:rPr>
        <w:t xml:space="preserve"> </w:t>
      </w:r>
      <w:r w:rsidRPr="008807C1">
        <w:rPr>
          <w:b/>
          <w:lang w:val="ro-RO"/>
        </w:rPr>
        <w:t>“</w:t>
      </w:r>
      <w:r w:rsidR="000164FF" w:rsidRPr="008807C1">
        <w:rPr>
          <w:b/>
          <w:bCs/>
        </w:rPr>
        <w:t xml:space="preserve">Ancient Coins as Means of </w:t>
      </w:r>
      <w:bookmarkEnd w:id="0"/>
      <w:r w:rsidR="000164FF" w:rsidRPr="008807C1">
        <w:rPr>
          <w:b/>
          <w:bCs/>
        </w:rPr>
        <w:t>Communication: Coins and Hoards of the Jewish Wars against the Romans</w:t>
      </w:r>
      <w:r w:rsidRPr="008807C1">
        <w:rPr>
          <w:b/>
        </w:rPr>
        <w:t>”,</w:t>
      </w:r>
      <w:r w:rsidR="000164FF" w:rsidRPr="008807C1">
        <w:rPr>
          <w:b/>
        </w:rPr>
        <w:t xml:space="preserve"> la </w:t>
      </w:r>
      <w:r w:rsidRPr="008807C1">
        <w:rPr>
          <w:b/>
        </w:rPr>
        <w:t>UB</w:t>
      </w:r>
    </w:p>
    <w:p w14:paraId="20C0BD2E" w14:textId="77777777" w:rsidR="000164FF" w:rsidRPr="008807C1" w:rsidRDefault="000164FF" w:rsidP="000164FF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lang w:val="ro-RO"/>
        </w:rPr>
      </w:pPr>
    </w:p>
    <w:p w14:paraId="1D2646BC" w14:textId="1BF3DB1F" w:rsidR="000164FF" w:rsidRPr="008807C1" w:rsidRDefault="000164FF" w:rsidP="009117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b/>
          <w:sz w:val="24"/>
          <w:szCs w:val="24"/>
          <w:lang w:val="ro-RO"/>
        </w:rPr>
        <w:t>Miercuri, 26 aprilie 2023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11784"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 a avut loc la </w:t>
      </w:r>
      <w:r w:rsidR="009F4AB9">
        <w:rPr>
          <w:rFonts w:ascii="Times New Roman" w:hAnsi="Times New Roman" w:cs="Times New Roman"/>
          <w:sz w:val="24"/>
          <w:szCs w:val="24"/>
          <w:lang w:val="ro-RO"/>
        </w:rPr>
        <w:t xml:space="preserve">Universitatea </w:t>
      </w:r>
      <w:r w:rsidR="00911784"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din București conferința pe tema </w:t>
      </w:r>
      <w:r w:rsidR="00911784" w:rsidRPr="008807C1">
        <w:rPr>
          <w:rFonts w:ascii="Times New Roman" w:hAnsi="Times New Roman" w:cs="Times New Roman"/>
          <w:b/>
          <w:sz w:val="24"/>
          <w:szCs w:val="24"/>
          <w:lang w:val="ro-RO"/>
        </w:rPr>
        <w:t>“</w:t>
      </w:r>
      <w:r w:rsidRPr="008807C1">
        <w:rPr>
          <w:rFonts w:ascii="Times New Roman" w:hAnsi="Times New Roman" w:cs="Times New Roman"/>
          <w:b/>
          <w:sz w:val="24"/>
          <w:szCs w:val="24"/>
        </w:rPr>
        <w:t>Ancient Coins as Means of Communication: Coins and Hoards of the Jewish Wars against the Romans</w:t>
      </w:r>
      <w:r w:rsidR="00911784" w:rsidRPr="008807C1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="00911784"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, susținută de </w:t>
      </w:r>
      <w:r w:rsidR="00911784" w:rsidRPr="008807C1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Pr="008807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rof. </w:t>
      </w:r>
      <w:r w:rsidR="00911784" w:rsidRPr="008807C1">
        <w:rPr>
          <w:rFonts w:ascii="Times New Roman" w:hAnsi="Times New Roman" w:cs="Times New Roman"/>
          <w:b/>
          <w:sz w:val="24"/>
          <w:szCs w:val="24"/>
          <w:lang w:val="ro-RO"/>
        </w:rPr>
        <w:t>univ. d</w:t>
      </w:r>
      <w:r w:rsidRPr="008807C1">
        <w:rPr>
          <w:rFonts w:ascii="Times New Roman" w:hAnsi="Times New Roman" w:cs="Times New Roman"/>
          <w:b/>
          <w:sz w:val="24"/>
          <w:szCs w:val="24"/>
          <w:lang w:val="ro-RO"/>
        </w:rPr>
        <w:t>r. Boaz Zissu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 de la Universitatea Bar-Ilan din Israel. </w:t>
      </w:r>
    </w:p>
    <w:p w14:paraId="1519436F" w14:textId="1276A8D4" w:rsidR="009F4AB9" w:rsidRDefault="00911784" w:rsidP="009117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Evenimentul a fost organizat de </w:t>
      </w:r>
      <w:r w:rsidRPr="008807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conf. univ. dr. Octavia-Luciana </w:t>
      </w:r>
      <w:proofErr w:type="spellStart"/>
      <w:r w:rsidRPr="008807C1">
        <w:rPr>
          <w:rFonts w:ascii="Times New Roman" w:hAnsi="Times New Roman" w:cs="Times New Roman"/>
          <w:b/>
          <w:sz w:val="24"/>
          <w:szCs w:val="24"/>
          <w:lang w:val="ro-RO"/>
        </w:rPr>
        <w:t>Madge</w:t>
      </w:r>
      <w:proofErr w:type="spellEnd"/>
      <w:r w:rsidRPr="008807C1">
        <w:rPr>
          <w:rFonts w:ascii="Times New Roman" w:hAnsi="Times New Roman" w:cs="Times New Roman"/>
          <w:sz w:val="24"/>
          <w:szCs w:val="24"/>
          <w:lang w:val="ro-RO"/>
        </w:rPr>
        <w:t>, cadru didactic la Facultatea de Litere și la Școala Doctorală în Științe ale Comunicării</w:t>
      </w:r>
      <w:r w:rsidR="009F4AB9">
        <w:rPr>
          <w:rFonts w:ascii="Times New Roman" w:hAnsi="Times New Roman" w:cs="Times New Roman"/>
          <w:sz w:val="24"/>
          <w:szCs w:val="24"/>
          <w:lang w:val="ro-RO"/>
        </w:rPr>
        <w:t xml:space="preserve"> a Facultății de Jurnalism și Științele Comunicării ale UB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56DF20E7" w14:textId="053CBB31" w:rsidR="00911784" w:rsidRPr="008807C1" w:rsidRDefault="00911784" w:rsidP="009117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La reuniune, au participat profesori, doctoranzi, studenți și masteranzi din cadrul UB. </w:t>
      </w:r>
    </w:p>
    <w:p w14:paraId="4C079051" w14:textId="77777777" w:rsidR="008807C1" w:rsidRPr="008807C1" w:rsidRDefault="008807C1" w:rsidP="008807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116A433" w14:textId="18B03734" w:rsidR="00911784" w:rsidRPr="008807C1" w:rsidRDefault="00911784" w:rsidP="008807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În prelegerea sa, profesorul </w:t>
      </w:r>
      <w:proofErr w:type="spellStart"/>
      <w:r w:rsidRPr="008807C1">
        <w:rPr>
          <w:rFonts w:ascii="Times New Roman" w:hAnsi="Times New Roman" w:cs="Times New Roman"/>
          <w:sz w:val="24"/>
          <w:szCs w:val="24"/>
          <w:lang w:val="ro-RO"/>
        </w:rPr>
        <w:t>Zissu</w:t>
      </w:r>
      <w:proofErr w:type="spellEnd"/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 a abordat funcția majoră pe care</w:t>
      </w:r>
      <w:r w:rsidR="008807C1"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>monedele au avut-o în antichitate ca mijloace de comunicare cu masele, concentrându-se pe două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 evenimente istorice cruciale: r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ăzboiul evreiesc din 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perioada 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>66-74 e.n., care a culminat cu distrugerea orașului Ierusa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>lim și a Templului acestuia și r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evolta „Bar </w:t>
      </w:r>
      <w:proofErr w:type="spellStart"/>
      <w:r w:rsidRPr="008807C1">
        <w:rPr>
          <w:rFonts w:ascii="Times New Roman" w:hAnsi="Times New Roman" w:cs="Times New Roman"/>
          <w:sz w:val="24"/>
          <w:szCs w:val="24"/>
          <w:lang w:val="ro-RO"/>
        </w:rPr>
        <w:t>Kokhba</w:t>
      </w:r>
      <w:proofErr w:type="spellEnd"/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” din 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perioada 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132-136 e.n., care a dus la o devastare pe scară largă. </w:t>
      </w:r>
    </w:p>
    <w:p w14:paraId="59384A91" w14:textId="77777777" w:rsidR="008807C1" w:rsidRPr="008807C1" w:rsidRDefault="008807C1" w:rsidP="008807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490C74" w14:textId="5D5890FE" w:rsidR="00911784" w:rsidRPr="008807C1" w:rsidRDefault="00911784" w:rsidP="008807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Profesorul </w:t>
      </w:r>
      <w:proofErr w:type="spellStart"/>
      <w:r w:rsidRPr="008807C1">
        <w:rPr>
          <w:rFonts w:ascii="Times New Roman" w:hAnsi="Times New Roman" w:cs="Times New Roman"/>
          <w:sz w:val="24"/>
          <w:szCs w:val="24"/>
          <w:lang w:val="ro-RO"/>
        </w:rPr>
        <w:t>Zissu</w:t>
      </w:r>
      <w:proofErr w:type="spellEnd"/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 a subliniat 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 xml:space="preserve">modul în care ambele părți au folosit monedele ca mijloc de comunicare, folosind simboluri și sloganuri, cu scopul de a transmite idealuri, </w:t>
      </w:r>
      <w:r w:rsidRPr="008807C1">
        <w:rPr>
          <w:rFonts w:ascii="Times New Roman" w:hAnsi="Times New Roman" w:cs="Times New Roman"/>
          <w:sz w:val="24"/>
          <w:szCs w:val="24"/>
          <w:lang w:val="ro-RO"/>
        </w:rPr>
        <w:t>scopuri de război și propagandă</w:t>
      </w:r>
      <w:r w:rsidRPr="008807C1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</w:t>
      </w:r>
    </w:p>
    <w:p w14:paraId="3DED9902" w14:textId="2875B896" w:rsidR="00911784" w:rsidRPr="008807C1" w:rsidRDefault="00911784" w:rsidP="009117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sz w:val="24"/>
          <w:szCs w:val="24"/>
          <w:lang w:val="ro-RO"/>
        </w:rPr>
        <w:t>Conferința a fost urmată de o sesiune Q&amp;A și de discuții.</w:t>
      </w:r>
    </w:p>
    <w:p w14:paraId="47372B95" w14:textId="77777777" w:rsidR="00911784" w:rsidRPr="008807C1" w:rsidRDefault="00911784" w:rsidP="009117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13BF16" w14:textId="29D40455" w:rsidR="00911784" w:rsidRPr="008807C1" w:rsidRDefault="00911784" w:rsidP="0091178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b/>
          <w:sz w:val="24"/>
          <w:szCs w:val="24"/>
          <w:lang w:val="ro-RO"/>
        </w:rPr>
        <w:t>Mai multe infor</w:t>
      </w:r>
      <w:r w:rsidR="008807C1" w:rsidRPr="008807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mații despre conferențiar </w:t>
      </w:r>
    </w:p>
    <w:p w14:paraId="6074568A" w14:textId="0EA4B0A8" w:rsidR="000164FF" w:rsidRPr="008807C1" w:rsidRDefault="000164FF" w:rsidP="0091178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 xml:space="preserve">Dr. Boaz Zissu este profesor de arheologie clasică la Department of Land of Israel Studies and Archaeology al Universității Bar-Ilan din Israel. În prezent, este șeful Centrului Epigrafic </w:t>
      </w:r>
      <w:proofErr w:type="spellStart"/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>Jeselsohn</w:t>
      </w:r>
      <w:proofErr w:type="spellEnd"/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pentru Istoria Evreiască.</w:t>
      </w:r>
    </w:p>
    <w:p w14:paraId="5F918007" w14:textId="77777777" w:rsidR="008807C1" w:rsidRPr="008807C1" w:rsidRDefault="008807C1" w:rsidP="0091178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6A28C778" w14:textId="262A0D07" w:rsidR="000164FF" w:rsidRPr="008807C1" w:rsidRDefault="000164FF" w:rsidP="0091178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Profesorul Zissu a obținut doctoratul la Universitatea Ebraică, cu o </w:t>
      </w:r>
      <w:r w:rsidR="00911784" w:rsidRPr="008807C1">
        <w:rPr>
          <w:rFonts w:ascii="Times New Roman" w:hAnsi="Times New Roman" w:cs="Times New Roman"/>
          <w:i/>
          <w:sz w:val="24"/>
          <w:szCs w:val="24"/>
          <w:lang w:val="ro-RO"/>
        </w:rPr>
        <w:t>lucrare i</w:t>
      </w:r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 xml:space="preserve">ntitulată </w:t>
      </w:r>
      <w:r w:rsidR="00911784" w:rsidRPr="008807C1">
        <w:rPr>
          <w:rFonts w:ascii="Times New Roman" w:hAnsi="Times New Roman" w:cs="Times New Roman"/>
          <w:i/>
          <w:sz w:val="24"/>
          <w:szCs w:val="24"/>
          <w:lang w:val="ro-RO"/>
        </w:rPr>
        <w:t>“</w:t>
      </w:r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Rural </w:t>
      </w:r>
      <w:proofErr w:type="spellStart"/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>Settlement</w:t>
      </w:r>
      <w:proofErr w:type="spellEnd"/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in </w:t>
      </w:r>
      <w:proofErr w:type="spellStart"/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>the</w:t>
      </w:r>
      <w:proofErr w:type="spellEnd"/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Judean Hills and Foothills from the Late Second Temple Period to </w:t>
      </w:r>
      <w:proofErr w:type="spellStart"/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>the</w:t>
      </w:r>
      <w:proofErr w:type="spellEnd"/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Bar </w:t>
      </w:r>
      <w:proofErr w:type="spellStart"/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>Kokhba</w:t>
      </w:r>
      <w:proofErr w:type="spellEnd"/>
      <w:r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Revolt</w:t>
      </w:r>
      <w:r w:rsidR="00911784" w:rsidRPr="008807C1">
        <w:rPr>
          <w:rFonts w:ascii="Times New Roman" w:hAnsi="Times New Roman" w:cs="Times New Roman"/>
          <w:i/>
          <w:iCs/>
          <w:sz w:val="24"/>
          <w:szCs w:val="24"/>
          <w:lang w:val="ro-RO"/>
        </w:rPr>
        <w:t>”</w:t>
      </w:r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 xml:space="preserve">. </w:t>
      </w:r>
      <w:r w:rsidR="00911784" w:rsidRPr="008807C1">
        <w:rPr>
          <w:rFonts w:ascii="Times New Roman" w:hAnsi="Times New Roman" w:cs="Times New Roman"/>
          <w:i/>
          <w:sz w:val="24"/>
          <w:szCs w:val="24"/>
          <w:lang w:val="ro-RO"/>
        </w:rPr>
        <w:t xml:space="preserve">Conferențiarul </w:t>
      </w:r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>și-a realizat studiile postdoctorale în istorie antică și arheologie mediteraneeană la Universitatea Berkeley din California și, ulterior, la Institutul pentru Studii Umaniste al Universității Calgary, Alberta, Canada.</w:t>
      </w:r>
    </w:p>
    <w:p w14:paraId="3979308B" w14:textId="7F53C709" w:rsidR="000164FF" w:rsidRPr="008807C1" w:rsidRDefault="000164FF" w:rsidP="0091178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 xml:space="preserve">Profesorul </w:t>
      </w:r>
      <w:proofErr w:type="spellStart"/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>Zissu</w:t>
      </w:r>
      <w:proofErr w:type="spellEnd"/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a efectuat săpături și investigații arheologice în Ierusalim, Ketef Ierihon și regiunea rurală din</w:t>
      </w:r>
      <w:r w:rsidR="008807C1" w:rsidRPr="008807C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8807C1">
        <w:rPr>
          <w:rFonts w:ascii="Times New Roman" w:hAnsi="Times New Roman" w:cs="Times New Roman"/>
          <w:i/>
          <w:sz w:val="24"/>
          <w:szCs w:val="24"/>
          <w:lang w:val="ro-RO"/>
        </w:rPr>
        <w:t>Iudeea. A publicat șase cărți și peste 200 de articole despre regiunea Iudeea și cultura ei materială, în perioada elenistică, romană și bizantină.</w:t>
      </w:r>
    </w:p>
    <w:sectPr w:rsidR="000164FF" w:rsidRPr="00880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FF"/>
    <w:rsid w:val="000164FF"/>
    <w:rsid w:val="00275B2F"/>
    <w:rsid w:val="00303622"/>
    <w:rsid w:val="00637DA4"/>
    <w:rsid w:val="008807C1"/>
    <w:rsid w:val="00911784"/>
    <w:rsid w:val="009F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D1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4FF"/>
    <w:pPr>
      <w:spacing w:after="200" w:line="276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4FF"/>
    <w:pPr>
      <w:spacing w:after="200" w:line="276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 Madge</dc:creator>
  <cp:keywords/>
  <dc:description/>
  <cp:lastModifiedBy>Aura Stan</cp:lastModifiedBy>
  <cp:revision>19</cp:revision>
  <dcterms:created xsi:type="dcterms:W3CDTF">2023-04-26T20:01:00Z</dcterms:created>
  <dcterms:modified xsi:type="dcterms:W3CDTF">2023-04-27T07:17:00Z</dcterms:modified>
</cp:coreProperties>
</file>