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C3" w:rsidRPr="004530C3" w:rsidRDefault="00E636A1" w:rsidP="004530C3">
      <w:pPr>
        <w:shd w:val="clear" w:color="auto" w:fill="FFFFFF"/>
        <w:spacing w:line="233" w:lineRule="atLeast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E636A1">
        <w:rPr>
          <w:rFonts w:ascii="Times New Roman" w:hAnsi="Times New Roman" w:cs="Times New Roman"/>
          <w:b/>
          <w:color w:val="222222"/>
          <w:sz w:val="28"/>
          <w:szCs w:val="28"/>
        </w:rPr>
        <w:t>C</w:t>
      </w:r>
      <w:r w:rsidRPr="00E636A1">
        <w:rPr>
          <w:rFonts w:ascii="Times New Roman" w:hAnsi="Times New Roman" w:cs="Times New Roman"/>
          <w:b/>
          <w:color w:val="222222"/>
          <w:sz w:val="28"/>
          <w:szCs w:val="28"/>
        </w:rPr>
        <w:t>u ocazia Sărbătorilor Pascale,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fr-FR"/>
        </w:rPr>
        <w:t>s</w:t>
      </w:r>
      <w:r w:rsidR="004530C3" w:rsidRPr="004530C3">
        <w:rPr>
          <w:rFonts w:ascii="Times New Roman" w:hAnsi="Times New Roman" w:cs="Times New Roman"/>
          <w:b/>
          <w:color w:val="222222"/>
          <w:sz w:val="28"/>
          <w:szCs w:val="28"/>
          <w:lang w:val="fr-FR"/>
        </w:rPr>
        <w:t>tuden</w:t>
      </w:r>
      <w:r w:rsidR="004530C3" w:rsidRPr="004530C3">
        <w:rPr>
          <w:rFonts w:ascii="Times New Roman" w:hAnsi="Times New Roman" w:cs="Times New Roman"/>
          <w:b/>
          <w:color w:val="222222"/>
          <w:sz w:val="28"/>
          <w:szCs w:val="28"/>
        </w:rPr>
        <w:t>ții programului universitar „Artă sacră”</w:t>
      </w:r>
      <w:r w:rsidR="004530C3" w:rsidRPr="004530C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al FTOUB, invitație la </w:t>
      </w:r>
      <w:r w:rsidR="004530C3" w:rsidRPr="004530C3">
        <w:rPr>
          <w:rFonts w:ascii="Times New Roman" w:hAnsi="Times New Roman" w:cs="Times New Roman"/>
          <w:b/>
          <w:color w:val="222222"/>
          <w:sz w:val="28"/>
          <w:szCs w:val="28"/>
        </w:rPr>
        <w:t>vernisajul expoziției „Dialogul Artelor Monumentale”</w:t>
      </w:r>
      <w:bookmarkStart w:id="0" w:name="_GoBack"/>
      <w:bookmarkEnd w:id="0"/>
    </w:p>
    <w:p w:rsidR="004530C3" w:rsidRPr="004530C3" w:rsidRDefault="004530C3" w:rsidP="004530C3">
      <w:pPr>
        <w:shd w:val="clear" w:color="auto" w:fill="FFFFFF"/>
        <w:spacing w:line="233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530C3" w:rsidRPr="004530C3" w:rsidRDefault="004530C3" w:rsidP="004530C3">
      <w:pPr>
        <w:shd w:val="clear" w:color="auto" w:fill="FFFFFF"/>
        <w:spacing w:line="233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30C3">
        <w:rPr>
          <w:rFonts w:ascii="Times New Roman" w:hAnsi="Times New Roman" w:cs="Times New Roman"/>
          <w:b/>
          <w:color w:val="222222"/>
          <w:sz w:val="28"/>
          <w:szCs w:val="28"/>
        </w:rPr>
        <w:t>Miercuri 12 aprilie 2023,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530C3">
        <w:rPr>
          <w:rFonts w:ascii="Times New Roman" w:hAnsi="Times New Roman" w:cs="Times New Roman"/>
          <w:color w:val="222222"/>
          <w:sz w:val="28"/>
          <w:szCs w:val="28"/>
          <w:lang w:val="fr-FR"/>
        </w:rPr>
        <w:t>s</w:t>
      </w:r>
      <w:r w:rsidRPr="004530C3">
        <w:rPr>
          <w:rFonts w:ascii="Times New Roman" w:hAnsi="Times New Roman" w:cs="Times New Roman"/>
          <w:color w:val="222222"/>
          <w:sz w:val="28"/>
          <w:szCs w:val="28"/>
          <w:lang w:val="fr-FR"/>
        </w:rPr>
        <w:t>tuden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ții </w:t>
      </w:r>
      <w:hyperlink r:id="rId5" w:history="1">
        <w:r w:rsidRPr="004530C3">
          <w:rPr>
            <w:rStyle w:val="Hyperlink"/>
            <w:rFonts w:ascii="Times New Roman" w:hAnsi="Times New Roman" w:cs="Times New Roman"/>
            <w:sz w:val="28"/>
            <w:szCs w:val="28"/>
          </w:rPr>
          <w:t>programului universitar „Artă sacră”</w:t>
        </w:r>
      </w:hyperlink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 din cadrul Facultății de Teologie Ortodoxă „Justinian Patriarhul” a Universității din București 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>invită atât pe membrii comunității academice a UB, cât și publicul larg, la vernisajul expoziției „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>Dialogul Artelor Monumentale”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4530C3" w:rsidRPr="004530C3" w:rsidRDefault="004530C3" w:rsidP="004530C3">
      <w:pPr>
        <w:shd w:val="clear" w:color="auto" w:fill="FFFFFF"/>
        <w:spacing w:line="233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Evenimentul va avea loc la 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>sediul Institutului de Studii Avansate pentru Cultura și Civilizația Levantului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530C3">
        <w:rPr>
          <w:rFonts w:ascii="Times New Roman" w:hAnsi="Times New Roman" w:cs="Times New Roman"/>
          <w:i/>
          <w:color w:val="222222"/>
          <w:sz w:val="28"/>
          <w:szCs w:val="28"/>
        </w:rPr>
        <w:t>(</w:t>
      </w:r>
      <w:r w:rsidRPr="004530C3">
        <w:rPr>
          <w:rFonts w:ascii="Times New Roman" w:hAnsi="Times New Roman" w:cs="Times New Roman"/>
          <w:i/>
          <w:color w:val="222222"/>
          <w:sz w:val="28"/>
          <w:szCs w:val="28"/>
        </w:rPr>
        <w:t>Bulevardul Mareșal Constantin Prezan</w:t>
      </w:r>
      <w:r w:rsidR="00E636A1">
        <w:rPr>
          <w:rFonts w:ascii="Times New Roman" w:hAnsi="Times New Roman" w:cs="Times New Roman"/>
          <w:i/>
          <w:color w:val="222222"/>
          <w:sz w:val="28"/>
          <w:szCs w:val="28"/>
        </w:rPr>
        <w:t>, numărul</w:t>
      </w:r>
      <w:r w:rsidRPr="004530C3"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2A, sector 1, București).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4530C3" w:rsidRPr="004530C3" w:rsidRDefault="004530C3" w:rsidP="004530C3">
      <w:pPr>
        <w:shd w:val="clear" w:color="auto" w:fill="FFFFFF"/>
        <w:spacing w:line="233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Expoziția, organizată cu ocazia Sărbătorilor Pascale, cuprinde lucrări de pictură monumentală, mozaic și </w:t>
      </w:r>
      <w:r w:rsidRPr="004530C3">
        <w:rPr>
          <w:rFonts w:ascii="Times New Roman" w:hAnsi="Times New Roman" w:cs="Times New Roman"/>
          <w:i/>
          <w:color w:val="222222"/>
          <w:sz w:val="28"/>
          <w:szCs w:val="28"/>
        </w:rPr>
        <w:t>sgraffito</w:t>
      </w: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 ale studenților teologi.</w:t>
      </w:r>
    </w:p>
    <w:p w:rsidR="004530C3" w:rsidRPr="004530C3" w:rsidRDefault="004530C3" w:rsidP="004530C3">
      <w:pPr>
        <w:shd w:val="clear" w:color="auto" w:fill="FFFFFF"/>
        <w:spacing w:line="233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Mai multe informații despre expoziție, precum și programul de vizitare, pot fi consultate </w:t>
      </w:r>
      <w:hyperlink r:id="rId6" w:history="1">
        <w:r w:rsidRPr="004530C3">
          <w:rPr>
            <w:rStyle w:val="Hyperlink"/>
            <w:rFonts w:ascii="Times New Roman" w:hAnsi="Times New Roman" w:cs="Times New Roman"/>
            <w:sz w:val="28"/>
            <w:szCs w:val="28"/>
          </w:rPr>
          <w:t>aici</w:t>
        </w:r>
      </w:hyperlink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. Totodată, persoanele interesate pot accesa evenimentele derulate de FTOUB </w:t>
      </w:r>
      <w:hyperlink r:id="rId7" w:history="1">
        <w:r w:rsidRPr="004530C3">
          <w:rPr>
            <w:rStyle w:val="Hyperlink"/>
            <w:rFonts w:ascii="Times New Roman" w:hAnsi="Times New Roman" w:cs="Times New Roman"/>
            <w:sz w:val="28"/>
            <w:szCs w:val="28"/>
          </w:rPr>
          <w:t>aici</w:t>
        </w:r>
      </w:hyperlink>
      <w:r w:rsidRPr="004530C3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:rsidR="004530C3" w:rsidRDefault="004530C3" w:rsidP="004530C3">
      <w:pPr>
        <w:shd w:val="clear" w:color="auto" w:fill="FFFFFF"/>
        <w:spacing w:line="233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 </w:t>
      </w:r>
    </w:p>
    <w:p w:rsidR="002E4643" w:rsidRDefault="002E4643"/>
    <w:sectPr w:rsidR="002E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18"/>
    <w:rsid w:val="002E4643"/>
    <w:rsid w:val="004530C3"/>
    <w:rsid w:val="0057561B"/>
    <w:rsid w:val="00633218"/>
    <w:rsid w:val="00E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18"/>
    <w:pPr>
      <w:spacing w:after="160" w:line="259" w:lineRule="auto"/>
    </w:pPr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756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575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18"/>
    <w:pPr>
      <w:spacing w:after="160" w:line="259" w:lineRule="auto"/>
    </w:pPr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756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575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toub.unibuc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cearomanului.ro/va-invitam-la-vernisajul-expozitiei-dialogul-artelor-monumentale/" TargetMode="External"/><Relationship Id="rId5" Type="http://schemas.openxmlformats.org/officeDocument/2006/relationships/hyperlink" Target="https://ftoub.unibuc.ro/admitere/studii-universitare-de-licen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Aura Stan</cp:lastModifiedBy>
  <cp:revision>3</cp:revision>
  <dcterms:created xsi:type="dcterms:W3CDTF">2023-04-11T06:34:00Z</dcterms:created>
  <dcterms:modified xsi:type="dcterms:W3CDTF">2023-04-12T09:48:00Z</dcterms:modified>
</cp:coreProperties>
</file>