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D9FC" w14:textId="77777777" w:rsidR="00214C4A" w:rsidRPr="00214C4A" w:rsidRDefault="00214C4A" w:rsidP="002C7DAD">
      <w:pPr>
        <w:pStyle w:val="NormalWeb"/>
        <w:shd w:val="clear" w:color="auto" w:fill="FFFFFF"/>
        <w:jc w:val="both"/>
        <w:rPr>
          <w:b/>
          <w:lang w:val="ro-RO"/>
        </w:rPr>
      </w:pPr>
      <w:r w:rsidRPr="00214C4A">
        <w:rPr>
          <w:b/>
          <w:lang w:val="ro-RO"/>
        </w:rPr>
        <w:t xml:space="preserve">Universitatea din Lausanne (UNIL) lansează un apel de proiecte </w:t>
      </w:r>
      <w:r w:rsidRPr="00214C4A">
        <w:rPr>
          <w:b/>
          <w:color w:val="000000"/>
          <w:lang w:val="ro-RO"/>
        </w:rPr>
        <w:t>pentru organizarea de întâlniri ale comunității academice CIVIS</w:t>
      </w:r>
    </w:p>
    <w:p w14:paraId="7508F7C5" w14:textId="2B690A85" w:rsidR="000326F4" w:rsidRPr="00214C4A" w:rsidRDefault="00000000" w:rsidP="002C7DAD">
      <w:pPr>
        <w:pStyle w:val="NormalWeb"/>
        <w:shd w:val="clear" w:color="auto" w:fill="FFFFFF"/>
        <w:jc w:val="both"/>
        <w:rPr>
          <w:color w:val="000000"/>
          <w:lang w:val="ro-RO"/>
        </w:rPr>
      </w:pPr>
      <w:hyperlink r:id="rId5" w:history="1">
        <w:r w:rsidR="000326F4" w:rsidRPr="00214C4A">
          <w:rPr>
            <w:rStyle w:val="Hyperlink"/>
            <w:lang w:val="ro-RO"/>
          </w:rPr>
          <w:t>Universitatea din Lausanne (UNIL)</w:t>
        </w:r>
      </w:hyperlink>
      <w:r w:rsidR="000326F4" w:rsidRPr="00214C4A">
        <w:rPr>
          <w:color w:val="000000"/>
          <w:lang w:val="ro-RO"/>
        </w:rPr>
        <w:t>,</w:t>
      </w:r>
      <w:r w:rsidR="006C6048" w:rsidRPr="00214C4A">
        <w:rPr>
          <w:color w:val="000000"/>
          <w:lang w:val="ro-RO"/>
        </w:rPr>
        <w:t xml:space="preserve"> </w:t>
      </w:r>
      <w:r w:rsidR="000326F4" w:rsidRPr="00214C4A">
        <w:rPr>
          <w:color w:val="000000"/>
          <w:lang w:val="ro-RO"/>
        </w:rPr>
        <w:t>membră a</w:t>
      </w:r>
      <w:r w:rsidR="00457F11" w:rsidRPr="00214C4A">
        <w:rPr>
          <w:color w:val="000000"/>
          <w:lang w:val="ro-RO"/>
        </w:rPr>
        <w:t xml:space="preserve"> Alianței CIVIS, lansează un ap</w:t>
      </w:r>
      <w:r w:rsidR="000326F4" w:rsidRPr="00214C4A">
        <w:rPr>
          <w:color w:val="000000"/>
          <w:lang w:val="ro-RO"/>
        </w:rPr>
        <w:t xml:space="preserve">el </w:t>
      </w:r>
      <w:r w:rsidR="00457F11" w:rsidRPr="00214C4A">
        <w:rPr>
          <w:color w:val="000000"/>
          <w:lang w:val="ro-RO"/>
        </w:rPr>
        <w:t xml:space="preserve">de proiecte pentru organizarea de întâlniri </w:t>
      </w:r>
      <w:r w:rsidR="006C6048" w:rsidRPr="00214C4A">
        <w:rPr>
          <w:color w:val="000000"/>
          <w:lang w:val="ro-RO"/>
        </w:rPr>
        <w:t xml:space="preserve">ale comunității </w:t>
      </w:r>
      <w:r w:rsidR="00457F11" w:rsidRPr="00214C4A">
        <w:rPr>
          <w:color w:val="000000"/>
          <w:lang w:val="ro-RO"/>
        </w:rPr>
        <w:t>academice CIVIS. Propunerile vor fi făcute</w:t>
      </w:r>
      <w:r w:rsidR="005D5474" w:rsidRPr="00214C4A">
        <w:rPr>
          <w:color w:val="000000"/>
          <w:lang w:val="ro-RO"/>
        </w:rPr>
        <w:t xml:space="preserve"> de către </w:t>
      </w:r>
      <w:r w:rsidR="005D5474" w:rsidRPr="00214C4A">
        <w:rPr>
          <w:lang w:val="ro-RO" w:eastAsia="fr-BE"/>
        </w:rPr>
        <w:t xml:space="preserve">profesori de la </w:t>
      </w:r>
      <w:r w:rsidR="005D5474" w:rsidRPr="00214C4A">
        <w:rPr>
          <w:b/>
          <w:lang w:val="ro-RO" w:eastAsia="fr-BE"/>
        </w:rPr>
        <w:t>trei sau mai multe universități membre CIVIS</w:t>
      </w:r>
      <w:r w:rsidR="00457F11" w:rsidRPr="00214C4A">
        <w:rPr>
          <w:color w:val="000000"/>
          <w:lang w:val="ro-RO"/>
        </w:rPr>
        <w:t xml:space="preserve">, inclusiv de la </w:t>
      </w:r>
      <w:r w:rsidR="005D5474" w:rsidRPr="00214C4A">
        <w:rPr>
          <w:color w:val="000000"/>
          <w:lang w:val="ro-RO"/>
        </w:rPr>
        <w:t xml:space="preserve">universitățile din </w:t>
      </w:r>
      <w:r w:rsidR="005D5474" w:rsidRPr="00214C4A">
        <w:rPr>
          <w:b/>
          <w:color w:val="000000"/>
          <w:lang w:val="ro-RO"/>
        </w:rPr>
        <w:t>Lausanne</w:t>
      </w:r>
      <w:r w:rsidR="005D5474" w:rsidRPr="00214C4A">
        <w:rPr>
          <w:color w:val="000000"/>
          <w:lang w:val="ro-RO"/>
        </w:rPr>
        <w:t xml:space="preserve"> (coordonatorul de proiect) și </w:t>
      </w:r>
      <w:r w:rsidR="00457F11" w:rsidRPr="00214C4A">
        <w:rPr>
          <w:color w:val="000000"/>
          <w:lang w:val="ro-RO"/>
        </w:rPr>
        <w:t xml:space="preserve">din </w:t>
      </w:r>
      <w:r w:rsidR="00457F11" w:rsidRPr="00214C4A">
        <w:rPr>
          <w:b/>
          <w:color w:val="000000"/>
          <w:lang w:val="ro-RO"/>
        </w:rPr>
        <w:t>București</w:t>
      </w:r>
      <w:r w:rsidR="00457F11" w:rsidRPr="00214C4A">
        <w:rPr>
          <w:color w:val="000000"/>
          <w:lang w:val="ro-RO"/>
        </w:rPr>
        <w:t>, și se vor circumscrie celor cinci direcții principale de acțiune identificate de CIVIS (</w:t>
      </w:r>
      <w:proofErr w:type="spellStart"/>
      <w:r w:rsidR="00457F11" w:rsidRPr="00214C4A">
        <w:fldChar w:fldCharType="begin"/>
      </w:r>
      <w:r w:rsidR="00457F11" w:rsidRPr="00214C4A">
        <w:rPr>
          <w:lang w:val="ro-RO"/>
        </w:rPr>
        <w:instrText xml:space="preserve"> HYPERLINK "https://civis.eu/en/activities/civis-hubs" \t "_blank" </w:instrText>
      </w:r>
      <w:r w:rsidR="00457F11" w:rsidRPr="00214C4A">
        <w:fldChar w:fldCharType="separate"/>
      </w:r>
      <w:r w:rsidR="00457F11" w:rsidRPr="00214C4A">
        <w:rPr>
          <w:rStyle w:val="Hyperlink"/>
          <w:b/>
          <w:bCs/>
          <w:color w:val="1155CC"/>
          <w:lang w:val="ro-RO"/>
        </w:rPr>
        <w:t>Huburi</w:t>
      </w:r>
      <w:proofErr w:type="spellEnd"/>
      <w:r w:rsidR="00457F11" w:rsidRPr="00214C4A">
        <w:rPr>
          <w:rStyle w:val="Hyperlink"/>
          <w:b/>
          <w:bCs/>
          <w:color w:val="1155CC"/>
          <w:lang w:val="ro-RO"/>
        </w:rPr>
        <w:t xml:space="preserve"> CIVIS</w:t>
      </w:r>
      <w:r w:rsidR="00457F11" w:rsidRPr="00214C4A">
        <w:rPr>
          <w:rStyle w:val="Hyperlink"/>
          <w:b/>
          <w:bCs/>
          <w:color w:val="1155CC"/>
          <w:lang w:val="ro-RO"/>
        </w:rPr>
        <w:fldChar w:fldCharType="end"/>
      </w:r>
      <w:r w:rsidR="00457F11" w:rsidRPr="00214C4A">
        <w:rPr>
          <w:rStyle w:val="Hyperlink"/>
          <w:b/>
          <w:bCs/>
          <w:color w:val="1155CC"/>
          <w:lang w:val="ro-RO"/>
        </w:rPr>
        <w:t>)</w:t>
      </w:r>
      <w:r w:rsidR="00457F11" w:rsidRPr="00214C4A">
        <w:rPr>
          <w:rStyle w:val="Hyperlink"/>
          <w:bCs/>
          <w:color w:val="auto"/>
          <w:u w:val="none"/>
          <w:lang w:val="ro-RO"/>
        </w:rPr>
        <w:t>:</w:t>
      </w:r>
    </w:p>
    <w:p w14:paraId="74162DBC" w14:textId="77777777" w:rsidR="006C6048" w:rsidRPr="00214C4A" w:rsidRDefault="006C6048" w:rsidP="005D54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C4A">
        <w:rPr>
          <w:rFonts w:ascii="Times New Roman" w:hAnsi="Times New Roman" w:cs="Times New Roman"/>
          <w:b/>
          <w:bCs/>
          <w:sz w:val="24"/>
          <w:szCs w:val="24"/>
          <w:lang w:val="ro-RO"/>
        </w:rPr>
        <w:t>Sănătate</w:t>
      </w:r>
    </w:p>
    <w:p w14:paraId="11E5782A" w14:textId="77777777" w:rsidR="006C6048" w:rsidRPr="00214C4A" w:rsidRDefault="006C6048" w:rsidP="005D54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C4A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Orașe, teritorii și mobilități</w:t>
      </w:r>
    </w:p>
    <w:p w14:paraId="2B3FA845" w14:textId="77777777" w:rsidR="006C6048" w:rsidRPr="00214C4A" w:rsidRDefault="006C6048" w:rsidP="005D54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C4A">
        <w:rPr>
          <w:rFonts w:ascii="Times New Roman" w:hAnsi="Times New Roman" w:cs="Times New Roman"/>
          <w:b/>
          <w:bCs/>
          <w:sz w:val="24"/>
          <w:szCs w:val="24"/>
          <w:lang w:val="ro-RO"/>
        </w:rPr>
        <w:t>Transformarea digitală și tehnologică</w:t>
      </w:r>
    </w:p>
    <w:p w14:paraId="44271DB5" w14:textId="77777777" w:rsidR="006C6048" w:rsidRPr="00214C4A" w:rsidRDefault="006C6048" w:rsidP="005D54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C4A">
        <w:rPr>
          <w:rFonts w:ascii="Times New Roman" w:hAnsi="Times New Roman" w:cs="Times New Roman"/>
          <w:b/>
          <w:bCs/>
          <w:sz w:val="24"/>
          <w:szCs w:val="24"/>
          <w:lang w:val="ro-RO"/>
        </w:rPr>
        <w:t>Climă, mediu, energie</w:t>
      </w:r>
    </w:p>
    <w:p w14:paraId="2BAB7CE6" w14:textId="77777777" w:rsidR="006C6048" w:rsidRPr="00214C4A" w:rsidRDefault="006C6048" w:rsidP="005D54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14C4A">
        <w:rPr>
          <w:rFonts w:ascii="Times New Roman" w:hAnsi="Times New Roman" w:cs="Times New Roman"/>
          <w:b/>
          <w:bCs/>
          <w:sz w:val="24"/>
          <w:szCs w:val="24"/>
          <w:lang w:val="ro-RO"/>
        </w:rPr>
        <w:t>Societate, cultură și patrimoniu cultural</w:t>
      </w:r>
    </w:p>
    <w:p w14:paraId="6CE35CB8" w14:textId="77777777" w:rsidR="00214C4A" w:rsidRPr="004019AA" w:rsidRDefault="00214C4A" w:rsidP="00214C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028049F" w14:textId="11B86BC4" w:rsidR="00D6423A" w:rsidRPr="00214C4A" w:rsidRDefault="00214C4A" w:rsidP="003636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019A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acest apel la care </w:t>
      </w:r>
      <w:r w:rsidRPr="004019AA">
        <w:rPr>
          <w:rFonts w:ascii="Times New Roman" w:hAnsi="Times New Roman" w:cs="Times New Roman"/>
          <w:sz w:val="24"/>
          <w:szCs w:val="24"/>
          <w:lang w:val="ro-RO"/>
        </w:rPr>
        <w:t xml:space="preserve">profesorii Universității din București sunt invitați să răspundă, UNIL </w:t>
      </w:r>
      <w:r w:rsidRPr="004019AA">
        <w:rPr>
          <w:rFonts w:ascii="Times New Roman" w:hAnsi="Times New Roman" w:cs="Times New Roman"/>
          <w:bCs/>
          <w:sz w:val="24"/>
          <w:szCs w:val="24"/>
          <w:lang w:val="ro-RO"/>
        </w:rPr>
        <w:t>își propune să consolideze dialogul și colaborarea între universitățile membre CIVIS.</w:t>
      </w:r>
      <w:r w:rsidR="00363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D5474" w:rsidRPr="00214C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Termenul-limită de transmitere a aplicațiilor este </w:t>
      </w:r>
      <w:r w:rsidR="005D5474" w:rsidRPr="00214C4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30 mai 2023</w:t>
      </w:r>
      <w:r w:rsidR="005D5474" w:rsidRPr="00214C4A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D6423A" w:rsidRPr="00214C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D6423A" w:rsidRPr="00214C4A">
        <w:rPr>
          <w:rFonts w:ascii="Times New Roman" w:hAnsi="Times New Roman" w:cs="Times New Roman"/>
          <w:bCs/>
          <w:sz w:val="24"/>
          <w:szCs w:val="24"/>
          <w:lang w:val="ro-RO"/>
        </w:rPr>
        <w:t>Un ghid de elaborare a propunerilor de</w:t>
      </w:r>
      <w:r w:rsidR="008F1FD5" w:rsidRPr="00214C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6423A" w:rsidRPr="00214C4A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proiecte care vor fi redactate în limba franceză sau în limba engleză poate fi accesat </w:t>
      </w:r>
      <w:hyperlink r:id="rId6" w:history="1">
        <w:r w:rsidR="00D6423A" w:rsidRPr="00214C4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="00D6423A" w:rsidRPr="00214C4A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 și </w:t>
      </w:r>
      <w:hyperlink r:id="rId7" w:history="1">
        <w:r w:rsidR="00D6423A" w:rsidRPr="00214C4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="00D6423A" w:rsidRPr="00214C4A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, iar formularul de înscriere online este disponibil </w:t>
      </w:r>
      <w:hyperlink r:id="rId8" w:history="1">
        <w:r w:rsidR="00D6423A" w:rsidRPr="00214C4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 w:eastAsia="fr-BE"/>
          </w:rPr>
          <w:t>aici</w:t>
        </w:r>
      </w:hyperlink>
      <w:r w:rsidR="00D6423A" w:rsidRPr="00214C4A">
        <w:rPr>
          <w:rFonts w:ascii="Times New Roman" w:eastAsia="Times New Roman" w:hAnsi="Times New Roman" w:cs="Times New Roman"/>
          <w:sz w:val="24"/>
          <w:szCs w:val="24"/>
          <w:lang w:val="ro-RO" w:eastAsia="fr-BE"/>
        </w:rPr>
        <w:t xml:space="preserve">. </w:t>
      </w:r>
    </w:p>
    <w:p w14:paraId="0A4608BA" w14:textId="77777777" w:rsidR="00D6423A" w:rsidRPr="00214C4A" w:rsidRDefault="00D6423A" w:rsidP="00D6423A">
      <w:pPr>
        <w:pStyle w:val="NormalWeb"/>
        <w:shd w:val="clear" w:color="auto" w:fill="FFFFFF"/>
        <w:jc w:val="both"/>
        <w:rPr>
          <w:color w:val="000000"/>
          <w:lang w:val="ro-RO"/>
        </w:rPr>
      </w:pPr>
      <w:r w:rsidRPr="00214C4A">
        <w:rPr>
          <w:color w:val="000000"/>
          <w:lang w:val="ro-RO"/>
        </w:rPr>
        <w:t>În cadrul proiectelor, candidații pot propune următoarele activități: întâlniri ale comunității academice/</w:t>
      </w:r>
      <w:proofErr w:type="spellStart"/>
      <w:r w:rsidRPr="00214C4A">
        <w:rPr>
          <w:color w:val="000000"/>
          <w:lang w:val="ro-RO"/>
        </w:rPr>
        <w:t>workshopuri</w:t>
      </w:r>
      <w:proofErr w:type="spellEnd"/>
      <w:r w:rsidRPr="00214C4A">
        <w:rPr>
          <w:color w:val="000000"/>
          <w:lang w:val="ro-RO"/>
        </w:rPr>
        <w:t xml:space="preserve">/seminare tematice; </w:t>
      </w:r>
      <w:hyperlink r:id="rId9" w:history="1">
        <w:r w:rsidRPr="00214C4A">
          <w:rPr>
            <w:rStyle w:val="Hyperlink"/>
            <w:lang w:val="ro-RO"/>
          </w:rPr>
          <w:t>reuniuni</w:t>
        </w:r>
      </w:hyperlink>
      <w:r w:rsidRPr="00214C4A">
        <w:rPr>
          <w:color w:val="000000"/>
          <w:lang w:val="ro-RO"/>
        </w:rPr>
        <w:t xml:space="preserve"> care vizează </w:t>
      </w:r>
      <w:hyperlink r:id="rId10" w:history="1">
        <w:r w:rsidRPr="00214C4A">
          <w:rPr>
            <w:rStyle w:val="Hyperlink"/>
            <w:lang w:val="ro-RO"/>
          </w:rPr>
          <w:t>pregătirea pentru școlile de vară sau de iarnă</w:t>
        </w:r>
      </w:hyperlink>
      <w:r w:rsidRPr="00214C4A">
        <w:rPr>
          <w:color w:val="000000"/>
          <w:lang w:val="ro-RO"/>
        </w:rPr>
        <w:t xml:space="preserve"> din cadrul consorțiului și pentru </w:t>
      </w:r>
      <w:hyperlink r:id="rId11" w:history="1">
        <w:r w:rsidRPr="00214C4A">
          <w:rPr>
            <w:rStyle w:val="Hyperlink"/>
            <w:lang w:val="ro-RO"/>
          </w:rPr>
          <w:t>elaborarea de programe hibrid</w:t>
        </w:r>
        <w:r w:rsidR="00CE7805" w:rsidRPr="00214C4A">
          <w:rPr>
            <w:rStyle w:val="Hyperlink"/>
            <w:lang w:val="ro-RO"/>
          </w:rPr>
          <w:t>e</w:t>
        </w:r>
        <w:r w:rsidRPr="00214C4A">
          <w:rPr>
            <w:rStyle w:val="Hyperlink"/>
            <w:lang w:val="ro-RO"/>
          </w:rPr>
          <w:t xml:space="preserve"> intensiv</w:t>
        </w:r>
        <w:r w:rsidR="00CE7805" w:rsidRPr="00214C4A">
          <w:rPr>
            <w:rStyle w:val="Hyperlink"/>
            <w:lang w:val="ro-RO"/>
          </w:rPr>
          <w:t>e</w:t>
        </w:r>
        <w:r w:rsidRPr="00214C4A">
          <w:rPr>
            <w:rStyle w:val="Hyperlink"/>
            <w:lang w:val="ro-RO"/>
          </w:rPr>
          <w:t xml:space="preserve"> (</w:t>
        </w:r>
        <w:proofErr w:type="spellStart"/>
        <w:r w:rsidRPr="00214C4A">
          <w:rPr>
            <w:rStyle w:val="Hyperlink"/>
            <w:lang w:val="ro-RO"/>
          </w:rPr>
          <w:t>BIP</w:t>
        </w:r>
        <w:r w:rsidR="00CE7805" w:rsidRPr="00214C4A">
          <w:rPr>
            <w:rStyle w:val="Hyperlink"/>
            <w:lang w:val="ro-RO"/>
          </w:rPr>
          <w:t>s</w:t>
        </w:r>
        <w:proofErr w:type="spellEnd"/>
        <w:r w:rsidRPr="00214C4A">
          <w:rPr>
            <w:rStyle w:val="Hyperlink"/>
            <w:lang w:val="ro-RO"/>
          </w:rPr>
          <w:t>)</w:t>
        </w:r>
      </w:hyperlink>
      <w:r w:rsidR="00CE7805" w:rsidRPr="00214C4A">
        <w:rPr>
          <w:color w:val="000000"/>
          <w:lang w:val="ro-RO"/>
        </w:rPr>
        <w:t>.</w:t>
      </w:r>
    </w:p>
    <w:p w14:paraId="3BC98D8E" w14:textId="0D61FC72" w:rsidR="00B314E6" w:rsidRPr="00214C4A" w:rsidRDefault="00CE7805" w:rsidP="00CE7805">
      <w:pPr>
        <w:pStyle w:val="NormalWeb"/>
        <w:shd w:val="clear" w:color="auto" w:fill="FFFFFF"/>
        <w:jc w:val="both"/>
        <w:rPr>
          <w:bCs/>
          <w:color w:val="000000"/>
          <w:lang w:val="ro-RO"/>
        </w:rPr>
      </w:pPr>
      <w:r w:rsidRPr="00214C4A">
        <w:rPr>
          <w:bCs/>
          <w:color w:val="000000"/>
          <w:lang w:val="ro-RO"/>
        </w:rPr>
        <w:t>CIVIS oferă finanțare de 8</w:t>
      </w:r>
      <w:r w:rsidR="00DF1038">
        <w:rPr>
          <w:bCs/>
          <w:color w:val="000000"/>
          <w:lang w:val="ro-RO"/>
        </w:rPr>
        <w:t>.</w:t>
      </w:r>
      <w:r w:rsidRPr="00214C4A">
        <w:rPr>
          <w:bCs/>
          <w:color w:val="000000"/>
          <w:lang w:val="ro-RO"/>
        </w:rPr>
        <w:t>000 de franci elvețieni (8</w:t>
      </w:r>
      <w:r w:rsidR="00DF1038">
        <w:rPr>
          <w:bCs/>
          <w:color w:val="000000"/>
          <w:lang w:val="ro-RO"/>
        </w:rPr>
        <w:t>.</w:t>
      </w:r>
      <w:r w:rsidRPr="00214C4A">
        <w:rPr>
          <w:bCs/>
          <w:color w:val="000000"/>
          <w:lang w:val="ro-RO"/>
        </w:rPr>
        <w:t xml:space="preserve">000 de euro) pentru fiecare proiect eligibil. De asemenea, </w:t>
      </w:r>
      <w:r w:rsidR="00B314E6" w:rsidRPr="00214C4A">
        <w:rPr>
          <w:bCs/>
          <w:color w:val="000000"/>
          <w:lang w:val="ro-RO"/>
        </w:rPr>
        <w:t>vor mai fi asigurate următoarele facilități: acoperirea cheltuielilor de călătorie și de cazare (maximum 5 zile) pentru cadrele didactice din alte universități membre CIVIS decât UNIL dacă activitățile se desfășoară în campusul universității elvețiene.</w:t>
      </w:r>
    </w:p>
    <w:p w14:paraId="3E484D17" w14:textId="77777777" w:rsidR="008F1FD5" w:rsidRPr="00214C4A" w:rsidRDefault="008F1FD5" w:rsidP="00B314E6">
      <w:pPr>
        <w:pStyle w:val="NormalWeb"/>
        <w:shd w:val="clear" w:color="auto" w:fill="FFFFFF"/>
        <w:jc w:val="both"/>
        <w:rPr>
          <w:bCs/>
          <w:color w:val="000000"/>
          <w:lang w:val="ro-RO"/>
        </w:rPr>
      </w:pPr>
      <w:r w:rsidRPr="00214C4A">
        <w:rPr>
          <w:bCs/>
          <w:color w:val="000000"/>
          <w:lang w:val="ro-RO"/>
        </w:rPr>
        <w:t xml:space="preserve">Persoanele interesate pot adresa </w:t>
      </w:r>
      <w:r w:rsidR="00B314E6" w:rsidRPr="00214C4A">
        <w:rPr>
          <w:bCs/>
          <w:color w:val="000000"/>
          <w:lang w:val="ro-RO"/>
        </w:rPr>
        <w:t xml:space="preserve">întrebări </w:t>
      </w:r>
      <w:r w:rsidRPr="00214C4A">
        <w:rPr>
          <w:bCs/>
          <w:color w:val="000000"/>
          <w:lang w:val="ro-RO"/>
        </w:rPr>
        <w:t xml:space="preserve">și pot solicita informații suplimentare la adresa de e-mail </w:t>
      </w:r>
      <w:hyperlink r:id="rId12" w:tgtFrame="_blank" w:history="1">
        <w:r w:rsidRPr="00214C4A">
          <w:rPr>
            <w:rStyle w:val="Hyperlink"/>
            <w:b/>
            <w:color w:val="1155CC"/>
            <w:lang w:val="ro-RO"/>
          </w:rPr>
          <w:t>civis@unil.ch</w:t>
        </w:r>
      </w:hyperlink>
      <w:r w:rsidRPr="00214C4A">
        <w:rPr>
          <w:bCs/>
          <w:color w:val="000000"/>
          <w:lang w:val="ro-RO"/>
        </w:rPr>
        <w:t>.</w:t>
      </w:r>
    </w:p>
    <w:p w14:paraId="76C23049" w14:textId="77777777" w:rsidR="008F1FD5" w:rsidRPr="00214C4A" w:rsidRDefault="008F1FD5" w:rsidP="00B314E6">
      <w:pPr>
        <w:pStyle w:val="NormalWeb"/>
        <w:shd w:val="clear" w:color="auto" w:fill="FFFFFF"/>
        <w:jc w:val="both"/>
        <w:rPr>
          <w:bCs/>
          <w:color w:val="000000"/>
          <w:lang w:val="ro-RO"/>
        </w:rPr>
      </w:pPr>
      <w:r w:rsidRPr="00214C4A">
        <w:rPr>
          <w:bCs/>
          <w:color w:val="000000"/>
          <w:lang w:val="ro-RO"/>
        </w:rPr>
        <w:t xml:space="preserve">Mai multe detalii, precum și platforma pentru înscrierea proiectelor sunt disponibile </w:t>
      </w:r>
      <w:hyperlink r:id="rId13" w:history="1">
        <w:r w:rsidRPr="00214C4A">
          <w:rPr>
            <w:rStyle w:val="Hyperlink"/>
            <w:bCs/>
            <w:lang w:val="ro-RO"/>
          </w:rPr>
          <w:t>aici</w:t>
        </w:r>
      </w:hyperlink>
      <w:r w:rsidRPr="00214C4A">
        <w:rPr>
          <w:bCs/>
          <w:color w:val="000000"/>
          <w:lang w:val="ro-RO"/>
        </w:rPr>
        <w:t>.</w:t>
      </w:r>
    </w:p>
    <w:p w14:paraId="12C364EC" w14:textId="77777777" w:rsidR="00214C4A" w:rsidRPr="00214C4A" w:rsidRDefault="002C7DAD" w:rsidP="00214C4A">
      <w:pPr>
        <w:pStyle w:val="NormalWeb"/>
        <w:shd w:val="clear" w:color="auto" w:fill="FFFFFF"/>
        <w:jc w:val="both"/>
        <w:rPr>
          <w:color w:val="000000"/>
          <w:lang w:val="ro-RO"/>
        </w:rPr>
      </w:pPr>
      <w:r w:rsidRPr="00214C4A">
        <w:rPr>
          <w:color w:val="000000"/>
          <w:lang w:val="ro-RO"/>
        </w:rPr>
        <w:t> </w:t>
      </w:r>
    </w:p>
    <w:p w14:paraId="6D0363B6" w14:textId="77777777" w:rsidR="002C7DAD" w:rsidRPr="00214C4A" w:rsidRDefault="00214C4A" w:rsidP="00214C4A">
      <w:pPr>
        <w:pStyle w:val="NormalWeb"/>
        <w:shd w:val="clear" w:color="auto" w:fill="FFFFFF"/>
        <w:jc w:val="both"/>
        <w:rPr>
          <w:i/>
          <w:color w:val="222222"/>
          <w:lang w:val="ro-RO"/>
        </w:rPr>
      </w:pPr>
      <w:r w:rsidRPr="00214C4A">
        <w:rPr>
          <w:i/>
          <w:color w:val="000000"/>
          <w:lang w:val="ro-RO"/>
        </w:rPr>
        <w:t xml:space="preserve">CIVIS este o Alianță Universitară Europeană care reunește 11 universități membre: </w:t>
      </w:r>
      <w:proofErr w:type="spellStart"/>
      <w:r w:rsidRPr="00214C4A">
        <w:rPr>
          <w:i/>
          <w:color w:val="000000"/>
          <w:lang w:val="ro-RO"/>
        </w:rPr>
        <w:t>Aix</w:t>
      </w:r>
      <w:proofErr w:type="spellEnd"/>
      <w:r w:rsidRPr="00214C4A">
        <w:rPr>
          <w:i/>
          <w:color w:val="000000"/>
          <w:lang w:val="ro-RO"/>
        </w:rPr>
        <w:t xml:space="preserve">-Marseille </w:t>
      </w:r>
      <w:proofErr w:type="spellStart"/>
      <w:r w:rsidRPr="00214C4A">
        <w:rPr>
          <w:i/>
          <w:color w:val="000000"/>
          <w:lang w:val="ro-RO"/>
        </w:rPr>
        <w:t>Université</w:t>
      </w:r>
      <w:proofErr w:type="spellEnd"/>
      <w:r w:rsidRPr="00214C4A">
        <w:rPr>
          <w:i/>
          <w:color w:val="000000"/>
          <w:lang w:val="ro-RO"/>
        </w:rPr>
        <w:t xml:space="preserve"> (Franța), Universitatea Națională și </w:t>
      </w:r>
      <w:proofErr w:type="spellStart"/>
      <w:r w:rsidRPr="00214C4A">
        <w:rPr>
          <w:i/>
          <w:color w:val="000000"/>
          <w:lang w:val="ro-RO"/>
        </w:rPr>
        <w:t>Kapodistriană</w:t>
      </w:r>
      <w:proofErr w:type="spellEnd"/>
      <w:r w:rsidRPr="00214C4A">
        <w:rPr>
          <w:i/>
          <w:color w:val="000000"/>
          <w:lang w:val="ro-RO"/>
        </w:rPr>
        <w:t xml:space="preserve"> din Atena (Grecia), Universitatea din București (România), </w:t>
      </w:r>
      <w:proofErr w:type="spellStart"/>
      <w:r w:rsidRPr="00214C4A">
        <w:rPr>
          <w:i/>
          <w:color w:val="000000"/>
          <w:lang w:val="ro-RO"/>
        </w:rPr>
        <w:t>Université</w:t>
      </w:r>
      <w:proofErr w:type="spellEnd"/>
      <w:r w:rsidRPr="00214C4A">
        <w:rPr>
          <w:i/>
          <w:color w:val="000000"/>
          <w:lang w:val="ro-RO"/>
        </w:rPr>
        <w:t xml:space="preserve"> </w:t>
      </w:r>
      <w:proofErr w:type="spellStart"/>
      <w:r w:rsidRPr="00214C4A">
        <w:rPr>
          <w:i/>
          <w:color w:val="000000"/>
          <w:lang w:val="ro-RO"/>
        </w:rPr>
        <w:t>Libre</w:t>
      </w:r>
      <w:proofErr w:type="spellEnd"/>
      <w:r w:rsidRPr="00214C4A">
        <w:rPr>
          <w:i/>
          <w:color w:val="000000"/>
          <w:lang w:val="ro-RO"/>
        </w:rPr>
        <w:t xml:space="preserve"> de Bruxelles (Belgia), </w:t>
      </w:r>
      <w:proofErr w:type="spellStart"/>
      <w:r w:rsidRPr="00214C4A">
        <w:rPr>
          <w:i/>
          <w:color w:val="000000"/>
          <w:lang w:val="ro-RO"/>
        </w:rPr>
        <w:t>Universidad</w:t>
      </w:r>
      <w:proofErr w:type="spellEnd"/>
      <w:r w:rsidRPr="00214C4A">
        <w:rPr>
          <w:i/>
          <w:color w:val="000000"/>
          <w:lang w:val="ro-RO"/>
        </w:rPr>
        <w:t xml:space="preserve"> </w:t>
      </w:r>
      <w:proofErr w:type="spellStart"/>
      <w:r w:rsidRPr="00214C4A">
        <w:rPr>
          <w:i/>
          <w:color w:val="000000"/>
          <w:lang w:val="ro-RO"/>
        </w:rPr>
        <w:t>Autónoma</w:t>
      </w:r>
      <w:proofErr w:type="spellEnd"/>
      <w:r w:rsidRPr="00214C4A">
        <w:rPr>
          <w:i/>
          <w:color w:val="000000"/>
          <w:lang w:val="ro-RO"/>
        </w:rPr>
        <w:t xml:space="preserve"> de Madrid (Spania), </w:t>
      </w:r>
      <w:proofErr w:type="spellStart"/>
      <w:r w:rsidRPr="00214C4A">
        <w:rPr>
          <w:i/>
          <w:color w:val="000000"/>
          <w:lang w:val="ro-RO"/>
        </w:rPr>
        <w:t>Sapienza</w:t>
      </w:r>
      <w:proofErr w:type="spellEnd"/>
      <w:r w:rsidRPr="00214C4A">
        <w:rPr>
          <w:i/>
          <w:color w:val="000000"/>
          <w:lang w:val="ro-RO"/>
        </w:rPr>
        <w:t xml:space="preserve"> </w:t>
      </w:r>
      <w:proofErr w:type="spellStart"/>
      <w:r w:rsidRPr="00214C4A">
        <w:rPr>
          <w:i/>
          <w:color w:val="000000"/>
          <w:lang w:val="ro-RO"/>
        </w:rPr>
        <w:t>Università</w:t>
      </w:r>
      <w:proofErr w:type="spellEnd"/>
      <w:r w:rsidRPr="00214C4A">
        <w:rPr>
          <w:i/>
          <w:color w:val="000000"/>
          <w:lang w:val="ro-RO"/>
        </w:rPr>
        <w:t xml:space="preserve"> di Roma (Italia), Universitatea Stockholm (Suedia), Eberhard </w:t>
      </w:r>
      <w:proofErr w:type="spellStart"/>
      <w:r w:rsidRPr="00214C4A">
        <w:rPr>
          <w:i/>
          <w:color w:val="000000"/>
          <w:lang w:val="ro-RO"/>
        </w:rPr>
        <w:t>Karls</w:t>
      </w:r>
      <w:proofErr w:type="spellEnd"/>
      <w:r w:rsidRPr="00214C4A">
        <w:rPr>
          <w:i/>
          <w:color w:val="000000"/>
          <w:lang w:val="ro-RO"/>
        </w:rPr>
        <w:t xml:space="preserve"> </w:t>
      </w:r>
      <w:proofErr w:type="spellStart"/>
      <w:r w:rsidRPr="00214C4A">
        <w:rPr>
          <w:i/>
          <w:color w:val="000000"/>
          <w:lang w:val="ro-RO"/>
        </w:rPr>
        <w:t>Universität</w:t>
      </w:r>
      <w:proofErr w:type="spellEnd"/>
      <w:r w:rsidRPr="00214C4A">
        <w:rPr>
          <w:i/>
          <w:color w:val="000000"/>
          <w:lang w:val="ro-RO"/>
        </w:rPr>
        <w:t xml:space="preserve"> </w:t>
      </w:r>
      <w:proofErr w:type="spellStart"/>
      <w:r w:rsidRPr="00214C4A">
        <w:rPr>
          <w:i/>
          <w:color w:val="000000"/>
          <w:lang w:val="ro-RO"/>
        </w:rPr>
        <w:t>Tübingen</w:t>
      </w:r>
      <w:proofErr w:type="spellEnd"/>
      <w:r w:rsidRPr="00214C4A">
        <w:rPr>
          <w:i/>
          <w:color w:val="000000"/>
          <w:lang w:val="ro-RO"/>
        </w:rPr>
        <w:t xml:space="preserve"> (Germania), Universitatea din Glasgow (Marea Britanie), Universitatea Paris </w:t>
      </w:r>
      <w:proofErr w:type="spellStart"/>
      <w:r w:rsidRPr="00214C4A">
        <w:rPr>
          <w:i/>
          <w:color w:val="000000"/>
          <w:lang w:val="ro-RO"/>
        </w:rPr>
        <w:t>Lodron</w:t>
      </w:r>
      <w:proofErr w:type="spellEnd"/>
      <w:r w:rsidRPr="00214C4A">
        <w:rPr>
          <w:i/>
          <w:color w:val="000000"/>
          <w:lang w:val="ro-RO"/>
        </w:rPr>
        <w:t xml:space="preserve"> din Salzburg (Austria) și Universitatea din Lausanne (Elveția). Selectată de Comisia Europeană între primele 17 universități-pilot europene, Alianța </w:t>
      </w:r>
      <w:r w:rsidRPr="00214C4A">
        <w:rPr>
          <w:i/>
          <w:color w:val="000000"/>
          <w:lang w:val="ro-RO"/>
        </w:rPr>
        <w:lastRenderedPageBreak/>
        <w:t>CIVIS reunește aproximativ o jumătate de milion de studenți și peste 70 000 de membri ai personalului, inclusiv 37 400 de cadre universitare și cercetători.</w:t>
      </w:r>
    </w:p>
    <w:p w14:paraId="36151CE0" w14:textId="77777777" w:rsidR="002C7DAD" w:rsidRPr="00CE7805" w:rsidRDefault="002C7DAD" w:rsidP="000E5BA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C7DAD" w:rsidRPr="00CE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B9B"/>
    <w:multiLevelType w:val="multilevel"/>
    <w:tmpl w:val="595E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37E56"/>
    <w:multiLevelType w:val="multilevel"/>
    <w:tmpl w:val="F24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51243">
    <w:abstractNumId w:val="1"/>
  </w:num>
  <w:num w:numId="2" w16cid:durableId="1227954881">
    <w:abstractNumId w:val="0"/>
  </w:num>
  <w:num w:numId="3" w16cid:durableId="42030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76"/>
    <w:rsid w:val="000326F4"/>
    <w:rsid w:val="000E5BA7"/>
    <w:rsid w:val="0012495B"/>
    <w:rsid w:val="0020537A"/>
    <w:rsid w:val="00214C4A"/>
    <w:rsid w:val="002C7DAD"/>
    <w:rsid w:val="0036363E"/>
    <w:rsid w:val="003E40E9"/>
    <w:rsid w:val="004019AA"/>
    <w:rsid w:val="00457F11"/>
    <w:rsid w:val="00461676"/>
    <w:rsid w:val="005D5474"/>
    <w:rsid w:val="006C6048"/>
    <w:rsid w:val="00856BD0"/>
    <w:rsid w:val="008C39CD"/>
    <w:rsid w:val="008F1FD5"/>
    <w:rsid w:val="009A01C5"/>
    <w:rsid w:val="00A93D5E"/>
    <w:rsid w:val="00B314E6"/>
    <w:rsid w:val="00BB1343"/>
    <w:rsid w:val="00CE7805"/>
    <w:rsid w:val="00D6423A"/>
    <w:rsid w:val="00D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E157"/>
  <w15:docId w15:val="{A913FF92-AD2A-4EE4-97BF-19B0968B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5B"/>
  </w:style>
  <w:style w:type="paragraph" w:styleId="Heading1">
    <w:name w:val="heading 1"/>
    <w:aliases w:val="Outline1"/>
    <w:basedOn w:val="Normal"/>
    <w:next w:val="Normal"/>
    <w:link w:val="Heading1Char"/>
    <w:qFormat/>
    <w:rsid w:val="0012495B"/>
    <w:pPr>
      <w:keepNext/>
      <w:spacing w:after="120" w:line="240" w:lineRule="auto"/>
      <w:jc w:val="both"/>
      <w:outlineLvl w:val="0"/>
    </w:pPr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rsid w:val="0012495B"/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styleId="Strong">
    <w:name w:val="Strong"/>
    <w:uiPriority w:val="22"/>
    <w:qFormat/>
    <w:rsid w:val="0012495B"/>
    <w:rPr>
      <w:b/>
      <w:bCs/>
    </w:rPr>
  </w:style>
  <w:style w:type="paragraph" w:styleId="NoSpacing">
    <w:name w:val="No Spacing"/>
    <w:uiPriority w:val="1"/>
    <w:qFormat/>
    <w:rsid w:val="001249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49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616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9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DA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C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8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9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smapply.io/prog/unil_civis_call_networking_seed_funding_spring_2023/" TargetMode="External"/><Relationship Id="rId13" Type="http://schemas.openxmlformats.org/officeDocument/2006/relationships/hyperlink" Target="https://civis.eu/en/activities/civis-calls/unil-civis-seed-funding-call-for-networ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en/activities/civis-calls/unil-civis-seed-funding-call-for-networking" TargetMode="External"/><Relationship Id="rId12" Type="http://schemas.openxmlformats.org/officeDocument/2006/relationships/hyperlink" Target="mailto:civis@un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unil.ch/document/1679492505212.D1679493323309" TargetMode="External"/><Relationship Id="rId11" Type="http://schemas.openxmlformats.org/officeDocument/2006/relationships/hyperlink" Target="https://civis.eu/en/activities/civis-calls/blended-intensive-programmes" TargetMode="External"/><Relationship Id="rId5" Type="http://schemas.openxmlformats.org/officeDocument/2006/relationships/hyperlink" Target="https://www.unil.ch/central/fr/hom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nil.ch/summerschools/en/home/menuinst/appel-a-projets-ecoles-d-ete-2024-ou-d-hiver-2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l.ch/summerschools/home/menuinst/cours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PC</cp:lastModifiedBy>
  <cp:revision>10</cp:revision>
  <cp:lastPrinted>2023-04-03T13:29:00Z</cp:lastPrinted>
  <dcterms:created xsi:type="dcterms:W3CDTF">2023-03-30T13:44:00Z</dcterms:created>
  <dcterms:modified xsi:type="dcterms:W3CDTF">2023-04-04T08:31:00Z</dcterms:modified>
</cp:coreProperties>
</file>