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27" w:rsidRDefault="00E26D27" w:rsidP="00E26D27">
      <w:pPr>
        <w:jc w:val="both"/>
        <w:rPr>
          <w:lang w:val="ro-RO"/>
        </w:rPr>
      </w:pPr>
      <w:bookmarkStart w:id="0" w:name="_GoBack"/>
      <w:r>
        <w:rPr>
          <w:lang w:val="ro-RO"/>
        </w:rPr>
        <w:t xml:space="preserve">Profesorul Dragoș Paul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a fost ales membru în Academia </w:t>
      </w:r>
      <w:proofErr w:type="spellStart"/>
      <w:r>
        <w:rPr>
          <w:lang w:val="ro-RO"/>
        </w:rPr>
        <w:t>Europaea</w:t>
      </w:r>
      <w:proofErr w:type="spellEnd"/>
    </w:p>
    <w:bookmarkEnd w:id="0"/>
    <w:p w:rsidR="00E26D27" w:rsidRDefault="00E26D27" w:rsidP="00E26D27">
      <w:pPr>
        <w:jc w:val="both"/>
        <w:rPr>
          <w:lang w:val="ro-RO"/>
        </w:rPr>
      </w:pP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>La începutul lunii mai 2023, </w:t>
      </w:r>
      <w:hyperlink r:id="rId5" w:history="1">
        <w:r>
          <w:rPr>
            <w:rStyle w:val="Hyperlink"/>
            <w:lang w:val="ro-RO"/>
          </w:rPr>
          <w:t xml:space="preserve">prof. univ. dr. Dragoș Paul </w:t>
        </w:r>
        <w:proofErr w:type="spellStart"/>
        <w:r>
          <w:rPr>
            <w:rStyle w:val="Hyperlink"/>
            <w:lang w:val="ro-RO"/>
          </w:rPr>
          <w:t>Aligică</w:t>
        </w:r>
        <w:proofErr w:type="spellEnd"/>
      </w:hyperlink>
      <w:r>
        <w:rPr>
          <w:lang w:val="ro-RO"/>
        </w:rPr>
        <w:t>, cadru didactic al Facultății de Administrație și Afaceri și al Școlii Interdisciplinare de Studii Doctorale (ISDS) din cadrul Universității din București, a fost ales membru în </w:t>
      </w:r>
      <w:r>
        <w:rPr>
          <w:i/>
          <w:iCs/>
          <w:lang w:val="ro-RO"/>
        </w:rPr>
        <w:t xml:space="preserve">Academia </w:t>
      </w:r>
      <w:proofErr w:type="spellStart"/>
      <w:r>
        <w:rPr>
          <w:i/>
          <w:iCs/>
          <w:lang w:val="ro-RO"/>
        </w:rPr>
        <w:t>Europaea</w:t>
      </w:r>
      <w:proofErr w:type="spellEnd"/>
      <w:r>
        <w:rPr>
          <w:lang w:val="ro-RO"/>
        </w:rPr>
        <w:t xml:space="preserve"> (</w:t>
      </w:r>
      <w:r>
        <w:rPr>
          <w:i/>
          <w:iCs/>
          <w:lang w:val="ro-RO"/>
        </w:rPr>
        <w:t>The Academy of Europe</w:t>
      </w:r>
      <w:r>
        <w:rPr>
          <w:lang w:val="ro-RO"/>
        </w:rPr>
        <w:t xml:space="preserve">), for științific internațional prestigios și organizație paneuropeană, care cuprinde toate domeniile de cercetare academică, de la științele umaniste și sociale la cele naturale. În cadrul Academiei, profesorul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va fi asociat secțiunilor </w:t>
      </w:r>
      <w:r>
        <w:rPr>
          <w:color w:val="222222"/>
          <w:shd w:val="clear" w:color="auto" w:fill="FFFFFF"/>
          <w:lang w:val="ro-RO"/>
        </w:rPr>
        <w:t>„Guvernare, instituții și politici” și „Schimbare socială și gândire socială”</w:t>
      </w:r>
      <w:r>
        <w:rPr>
          <w:lang w:val="ro-RO"/>
        </w:rPr>
        <w:t>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>Misiunea asumată de </w:t>
      </w:r>
      <w:r>
        <w:rPr>
          <w:i/>
          <w:iCs/>
          <w:lang w:val="ro-RO"/>
        </w:rPr>
        <w:t xml:space="preserve">Academia </w:t>
      </w:r>
      <w:proofErr w:type="spellStart"/>
      <w:r>
        <w:rPr>
          <w:i/>
          <w:iCs/>
          <w:lang w:val="ro-RO"/>
        </w:rPr>
        <w:t>Europaea</w:t>
      </w:r>
      <w:proofErr w:type="spellEnd"/>
      <w:r>
        <w:rPr>
          <w:lang w:val="ro-RO"/>
        </w:rPr>
        <w:t> este de a încuraja cele mai înalte standarde în cercetarea, viața intelectuală și educația europeană și de a promova valorile academice europene la nivel global, precum și de a consilia și de a face recomandări guvernelor naționale și organizațiilor internaționale cu privire la probleme relevante pentru bunul mers al științei și vieții academice și intelectuale în Europa.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Fondată în anul 1988 la inițiativa Societății Regale Marea Britanie și a altor Academii Naționale din Europa, cu interese academice </w:t>
      </w:r>
      <w:proofErr w:type="spellStart"/>
      <w:r>
        <w:rPr>
          <w:lang w:val="ro-RO"/>
        </w:rPr>
        <w:t>transdisciplinare</w:t>
      </w:r>
      <w:proofErr w:type="spellEnd"/>
      <w:r>
        <w:rPr>
          <w:lang w:val="ro-RO"/>
        </w:rPr>
        <w:t xml:space="preserve">, </w:t>
      </w:r>
      <w:r>
        <w:rPr>
          <w:i/>
          <w:iCs/>
          <w:lang w:val="ro-RO"/>
        </w:rPr>
        <w:t xml:space="preserve">Academia </w:t>
      </w:r>
      <w:proofErr w:type="spellStart"/>
      <w:r>
        <w:rPr>
          <w:i/>
          <w:iCs/>
          <w:lang w:val="ro-RO"/>
        </w:rPr>
        <w:t>Europaea</w:t>
      </w:r>
      <w:proofErr w:type="spellEnd"/>
      <w:r>
        <w:rPr>
          <w:lang w:val="ro-RO"/>
        </w:rPr>
        <w:t xml:space="preserve">, organizație dedicată științelor, </w:t>
      </w:r>
      <w:proofErr w:type="spellStart"/>
      <w:r>
        <w:rPr>
          <w:lang w:val="ro-RO"/>
        </w:rPr>
        <w:t>umanioarelor</w:t>
      </w:r>
      <w:proofErr w:type="spellEnd"/>
      <w:r>
        <w:rPr>
          <w:lang w:val="ro-RO"/>
        </w:rPr>
        <w:t xml:space="preserve"> și literelor, promovează de peste trei decenii dialogul între științe prin studiu și cercetare și, nu în ultimul rând, o implicare a membrilor săi în problemele care vizează comunitatea științifică europeană. Academia își alege membrii din cele 47 de state ale Consiliului Europei, ca recunoaștere a realizărilor lor academice, și acționează ca factor transnațional coordonator al viziunii europene în instituțiile naționale de cercetare.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>Mai multe informații despre </w:t>
      </w:r>
      <w:r>
        <w:rPr>
          <w:i/>
          <w:iCs/>
          <w:lang w:val="ro-RO"/>
        </w:rPr>
        <w:t>Academia </w:t>
      </w:r>
      <w:proofErr w:type="spellStart"/>
      <w:r>
        <w:rPr>
          <w:i/>
          <w:iCs/>
          <w:lang w:val="ro-RO"/>
        </w:rPr>
        <w:t>Europaea</w:t>
      </w:r>
      <w:proofErr w:type="spellEnd"/>
      <w:r>
        <w:rPr>
          <w:lang w:val="ro-RO"/>
        </w:rPr>
        <w:t> pot fi consultate </w:t>
      </w:r>
      <w:hyperlink r:id="rId6" w:history="1">
        <w:r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Profesorul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este doctor în Sociologie al Universității din București, doctor abilitat în Științe Administrative al Universității „Babeș-Bolyai” din Cluj-Napoca, doctor în Economie al Academiei de Studii Economice din București. De asemenea, deține un masterat în Filosofie politică și un doctorat în Științe Politice la Indiana University Bloomington, unde a studiat cu Vincent </w:t>
      </w:r>
      <w:proofErr w:type="spellStart"/>
      <w:r>
        <w:rPr>
          <w:lang w:val="ro-RO"/>
        </w:rPr>
        <w:t>Ostrom</w:t>
      </w:r>
      <w:proofErr w:type="spellEnd"/>
      <w:r>
        <w:rPr>
          <w:lang w:val="ro-RO"/>
        </w:rPr>
        <w:t xml:space="preserve"> și </w:t>
      </w:r>
      <w:proofErr w:type="spellStart"/>
      <w:r>
        <w:rPr>
          <w:lang w:val="ro-RO"/>
        </w:rPr>
        <w:t>Elinor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Ostrom</w:t>
      </w:r>
      <w:proofErr w:type="spellEnd"/>
      <w:r>
        <w:rPr>
          <w:lang w:val="ro-RO"/>
        </w:rPr>
        <w:t>, prima femeie care a primit un Premiu Nobel pentru Economie.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Prof. univ. dr. Dragoș Paul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predă la Universitatea din București cursuri de Sisteme Economice Comparate și Gestionarea Instituțională a Riscului Social în cadrul Facultății de Administrație și Afaceri, unde este și Profesor KPMG de Guvernanță.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>Totodată, este profesor de Gândire și Filosofie Economică în cadrul programului de masterat </w:t>
      </w:r>
      <w:proofErr w:type="spellStart"/>
      <w:r>
        <w:rPr>
          <w:i/>
          <w:iCs/>
          <w:lang w:val="ro-RO"/>
        </w:rPr>
        <w:t>Philosophy</w:t>
      </w:r>
      <w:proofErr w:type="spellEnd"/>
      <w:r>
        <w:rPr>
          <w:i/>
          <w:iCs/>
          <w:lang w:val="ro-RO"/>
        </w:rPr>
        <w:t xml:space="preserve">, </w:t>
      </w:r>
      <w:proofErr w:type="spellStart"/>
      <w:r>
        <w:rPr>
          <w:i/>
          <w:iCs/>
          <w:lang w:val="ro-RO"/>
        </w:rPr>
        <w:t>Politics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and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Economics</w:t>
      </w:r>
      <w:proofErr w:type="spellEnd"/>
      <w:r>
        <w:rPr>
          <w:lang w:val="ro-RO"/>
        </w:rPr>
        <w:t xml:space="preserve"> al Facultății de Filosofie a UB și profesor de Analiză Instituțională în cadrul </w:t>
      </w:r>
      <w:r>
        <w:rPr>
          <w:i/>
          <w:iCs/>
          <w:lang w:val="ro-RO"/>
        </w:rPr>
        <w:t>programului </w:t>
      </w:r>
      <w:proofErr w:type="spellStart"/>
      <w:r>
        <w:rPr>
          <w:i/>
          <w:iCs/>
          <w:lang w:val="ro-RO"/>
        </w:rPr>
        <w:t>Social-Ecological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Systems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and</w:t>
      </w:r>
      <w:proofErr w:type="spellEnd"/>
      <w:r>
        <w:rPr>
          <w:i/>
          <w:iCs/>
          <w:lang w:val="ro-RO"/>
        </w:rPr>
        <w:t xml:space="preserve"> Natural </w:t>
      </w:r>
      <w:proofErr w:type="spellStart"/>
      <w:r>
        <w:rPr>
          <w:i/>
          <w:iCs/>
          <w:lang w:val="ro-RO"/>
        </w:rPr>
        <w:t>Resources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Interdisciplinary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Research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and</w:t>
      </w:r>
      <w:proofErr w:type="spellEnd"/>
      <w:r>
        <w:rPr>
          <w:i/>
          <w:iCs/>
          <w:lang w:val="ro-RO"/>
        </w:rPr>
        <w:t xml:space="preserve"> Training Group</w:t>
      </w:r>
      <w:r>
        <w:rPr>
          <w:lang w:val="ro-RO"/>
        </w:rPr>
        <w:t> al Școlii Interdisciplinare de Studii Doctorale (ISDS) a Universității din București.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În plus, față de afilierea sa principală de la Universitatea din București, profesorul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este Senior </w:t>
      </w:r>
      <w:proofErr w:type="spellStart"/>
      <w:r>
        <w:rPr>
          <w:lang w:val="ro-RO"/>
        </w:rPr>
        <w:t>Research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Fellow</w:t>
      </w:r>
      <w:proofErr w:type="spellEnd"/>
      <w:r>
        <w:rPr>
          <w:lang w:val="ro-RO"/>
        </w:rPr>
        <w:t xml:space="preserve"> la F. A. Hayek Program for </w:t>
      </w:r>
      <w:proofErr w:type="spellStart"/>
      <w:r>
        <w:rPr>
          <w:lang w:val="ro-RO"/>
        </w:rPr>
        <w:t>Advanced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Study</w:t>
      </w:r>
      <w:proofErr w:type="spellEnd"/>
      <w:r>
        <w:rPr>
          <w:lang w:val="ro-RO"/>
        </w:rPr>
        <w:t xml:space="preserve"> in </w:t>
      </w:r>
      <w:proofErr w:type="spellStart"/>
      <w:r>
        <w:rPr>
          <w:lang w:val="ro-RO"/>
        </w:rPr>
        <w:t>Philosophy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Politics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Economics</w:t>
      </w:r>
      <w:proofErr w:type="spellEnd"/>
      <w:r>
        <w:rPr>
          <w:lang w:val="ro-RO"/>
        </w:rPr>
        <w:t> al </w:t>
      </w:r>
      <w:proofErr w:type="spellStart"/>
      <w:r>
        <w:rPr>
          <w:lang w:val="ro-RO"/>
        </w:rPr>
        <w:t>Mercatus</w:t>
      </w:r>
      <w:proofErr w:type="spellEnd"/>
      <w:r>
        <w:rPr>
          <w:lang w:val="ro-RO"/>
        </w:rPr>
        <w:t xml:space="preserve"> Center din cadrul George Mason University; Senior </w:t>
      </w:r>
      <w:proofErr w:type="spellStart"/>
      <w:r>
        <w:rPr>
          <w:lang w:val="ro-RO"/>
        </w:rPr>
        <w:t>Research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Fellow</w:t>
      </w:r>
      <w:proofErr w:type="spellEnd"/>
      <w:r>
        <w:rPr>
          <w:lang w:val="ro-RO"/>
        </w:rPr>
        <w:t> la </w:t>
      </w:r>
      <w:proofErr w:type="spellStart"/>
      <w:r>
        <w:rPr>
          <w:lang w:val="ro-RO"/>
        </w:rPr>
        <w:t>Ostrom</w:t>
      </w:r>
      <w:proofErr w:type="spellEnd"/>
      <w:r>
        <w:rPr>
          <w:lang w:val="ro-RO"/>
        </w:rPr>
        <w:t xml:space="preserve"> Workshop in Political </w:t>
      </w:r>
      <w:proofErr w:type="spellStart"/>
      <w:r>
        <w:rPr>
          <w:lang w:val="ro-RO"/>
        </w:rPr>
        <w:t>Theory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Policy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Analysis</w:t>
      </w:r>
      <w:proofErr w:type="spellEnd"/>
      <w:r>
        <w:rPr>
          <w:lang w:val="ro-RO"/>
        </w:rPr>
        <w:t xml:space="preserve"> din cadrul Indiana University Bloomington; precum și co-director al Modus Vivendi, </w:t>
      </w:r>
      <w:proofErr w:type="spellStart"/>
      <w:r>
        <w:rPr>
          <w:lang w:val="ro-RO"/>
        </w:rPr>
        <w:t>Polycentrism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Institutional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Diversity</w:t>
      </w:r>
      <w:proofErr w:type="spellEnd"/>
      <w:r>
        <w:rPr>
          <w:lang w:val="ro-RO"/>
        </w:rPr>
        <w:t xml:space="preserve"> Project la Center for </w:t>
      </w:r>
      <w:proofErr w:type="spellStart"/>
      <w:r>
        <w:rPr>
          <w:lang w:val="ro-RO"/>
        </w:rPr>
        <w:t>Governance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and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Markets</w:t>
      </w:r>
      <w:proofErr w:type="spellEnd"/>
      <w:r>
        <w:rPr>
          <w:lang w:val="ro-RO"/>
        </w:rPr>
        <w:t xml:space="preserve"> din cadrul University of </w:t>
      </w:r>
      <w:proofErr w:type="spellStart"/>
      <w:r>
        <w:rPr>
          <w:lang w:val="ro-RO"/>
        </w:rPr>
        <w:t>Pittsburgh</w:t>
      </w:r>
      <w:proofErr w:type="spellEnd"/>
      <w:r>
        <w:rPr>
          <w:lang w:val="ro-RO"/>
        </w:rPr>
        <w:t>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Pe lângă activitatea sa academică, prof. univ. dr. Dragoș Paul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are o vastă experiență practică, formată în relații de consultanță și colaborare cu organizații precum Banca Mondială, Programul </w:t>
      </w:r>
      <w:r>
        <w:rPr>
          <w:lang w:val="ro-RO"/>
        </w:rPr>
        <w:lastRenderedPageBreak/>
        <w:t>Națiunilor Unite pentru Dezvoltare, entități și programe ale Uniunii Europene și Agenția Statelor Unite pentru Dezvoltare Internațională.</w:t>
      </w:r>
    </w:p>
    <w:p w:rsidR="00E26D27" w:rsidRDefault="00E26D27" w:rsidP="00E26D27">
      <w:pPr>
        <w:jc w:val="both"/>
        <w:rPr>
          <w:lang w:val="ro-RO"/>
        </w:rPr>
      </w:pPr>
      <w:r>
        <w:rPr>
          <w:lang w:val="ro-RO"/>
        </w:rPr>
        <w:t xml:space="preserve">Mai multe detalii despre </w:t>
      </w:r>
      <w:proofErr w:type="spellStart"/>
      <w:r>
        <w:rPr>
          <w:lang w:val="ro-RO"/>
        </w:rPr>
        <w:t>activitattea</w:t>
      </w:r>
      <w:proofErr w:type="spellEnd"/>
      <w:r>
        <w:rPr>
          <w:lang w:val="ro-RO"/>
        </w:rPr>
        <w:t xml:space="preserve"> științifică a profesorului Dragoș Paul </w:t>
      </w:r>
      <w:proofErr w:type="spellStart"/>
      <w:r>
        <w:rPr>
          <w:lang w:val="ro-RO"/>
        </w:rPr>
        <w:t>Aligică</w:t>
      </w:r>
      <w:proofErr w:type="spellEnd"/>
      <w:r>
        <w:rPr>
          <w:lang w:val="ro-RO"/>
        </w:rPr>
        <w:t xml:space="preserve"> pot fi consultate pe pagina sa personală, </w:t>
      </w:r>
      <w:hyperlink r:id="rId7" w:history="1">
        <w:r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:rsidR="00E26D27" w:rsidRDefault="00E26D27" w:rsidP="00E26D27">
      <w:pPr>
        <w:rPr>
          <w:lang w:val="ro-RO"/>
        </w:rPr>
      </w:pPr>
    </w:p>
    <w:p w:rsidR="000F61FE" w:rsidRPr="00E61824" w:rsidRDefault="000F61FE" w:rsidP="00023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F61FE" w:rsidRPr="00E61824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FE"/>
    <w:rsid w:val="0002328F"/>
    <w:rsid w:val="000F61FE"/>
    <w:rsid w:val="0015492D"/>
    <w:rsid w:val="00237082"/>
    <w:rsid w:val="002F47E2"/>
    <w:rsid w:val="00315072"/>
    <w:rsid w:val="004470E4"/>
    <w:rsid w:val="005B429D"/>
    <w:rsid w:val="00656DE1"/>
    <w:rsid w:val="009858BF"/>
    <w:rsid w:val="00B74E88"/>
    <w:rsid w:val="00C24C02"/>
    <w:rsid w:val="00DD705F"/>
    <w:rsid w:val="00E00D89"/>
    <w:rsid w:val="00E178FB"/>
    <w:rsid w:val="00E26D27"/>
    <w:rsid w:val="00E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02328F"/>
    <w:rPr>
      <w:b/>
      <w:bCs/>
    </w:rPr>
  </w:style>
  <w:style w:type="character" w:styleId="Accentuat">
    <w:name w:val="Emphasis"/>
    <w:basedOn w:val="Fontdeparagrafimplicit"/>
    <w:uiPriority w:val="20"/>
    <w:qFormat/>
    <w:rsid w:val="000232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F61FE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F61FE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DD70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D705F"/>
    <w:rPr>
      <w:rFonts w:ascii="Times New Roman" w:eastAsia="Times New Roman" w:hAnsi="Times New Roman" w:cs="Times New Roman"/>
      <w:kern w:val="0"/>
      <w:sz w:val="24"/>
      <w:szCs w:val="24"/>
      <w:lang w:val="ro-RO" w:eastAsia="ro-RO" w:bidi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2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02328F"/>
    <w:rPr>
      <w:b/>
      <w:bCs/>
    </w:rPr>
  </w:style>
  <w:style w:type="character" w:styleId="Accentuat">
    <w:name w:val="Emphasis"/>
    <w:basedOn w:val="Fontdeparagrafimplicit"/>
    <w:uiPriority w:val="20"/>
    <w:qFormat/>
    <w:rsid w:val="000232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59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e-info.org/ae/Member/Aligica_Dragos_Paul/Publica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e-info.org/" TargetMode="External"/><Relationship Id="rId5" Type="http://schemas.openxmlformats.org/officeDocument/2006/relationships/hyperlink" Target="https://www.ae-info.org/ae/Member/Aligica_Dragos_Pau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Aura Stan</cp:lastModifiedBy>
  <cp:revision>75</cp:revision>
  <dcterms:created xsi:type="dcterms:W3CDTF">2023-05-04T14:00:00Z</dcterms:created>
  <dcterms:modified xsi:type="dcterms:W3CDTF">2023-05-08T09:40:00Z</dcterms:modified>
</cp:coreProperties>
</file>