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55EF" w14:textId="7573E11C" w:rsidR="00A27B0D" w:rsidRDefault="00233A6B" w:rsidP="00233A6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Proiectul SMARTT: primele </w:t>
      </w:r>
      <w:r w:rsidRPr="00AC6CAC">
        <w:rPr>
          <w:rFonts w:ascii="Times New Roman" w:hAnsi="Times New Roman" w:cs="Times New Roman"/>
          <w:b/>
          <w:sz w:val="24"/>
          <w:szCs w:val="24"/>
          <w:lang w:val="ro-RO"/>
        </w:rPr>
        <w:t>rezultate de pretestare a viitoarele Diplome Europene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prezentate de Universitatea din București</w:t>
      </w:r>
    </w:p>
    <w:p w14:paraId="2074D7EB" w14:textId="77777777" w:rsidR="00291FCB" w:rsidRPr="00291FCB" w:rsidRDefault="00291FCB" w:rsidP="00233A6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D7A8A28" w14:textId="39CA9E7F" w:rsidR="00EA71A1" w:rsidRDefault="00EA71A1" w:rsidP="00233A6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33A6B">
        <w:rPr>
          <w:rFonts w:ascii="Times New Roman" w:hAnsi="Times New Roman" w:cs="Times New Roman"/>
          <w:sz w:val="24"/>
          <w:szCs w:val="24"/>
          <w:lang w:val="ro-RO"/>
        </w:rPr>
        <w:t xml:space="preserve">chipa proiectului SMARTT a prezentat, în cadrul unui eveniment organizat de Universitatea din București, </w:t>
      </w:r>
      <w:r w:rsidR="00233A6B" w:rsidRPr="00233A6B">
        <w:rPr>
          <w:rFonts w:ascii="Times New Roman" w:hAnsi="Times New Roman" w:cs="Times New Roman"/>
          <w:bCs/>
          <w:sz w:val="24"/>
          <w:szCs w:val="24"/>
          <w:lang w:val="ro-RO"/>
        </w:rPr>
        <w:t>primele rezultate de pretestare a viitoarele Diplome Europene</w:t>
      </w:r>
      <w:r w:rsidR="00233A6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Conferința a avut loc marți, 5 septembrie 2023 și a adus împreună </w:t>
      </w:r>
      <w:r w:rsidRPr="00EA71A1">
        <w:rPr>
          <w:rFonts w:ascii="Times New Roman" w:hAnsi="Times New Roman" w:cs="Times New Roman"/>
          <w:bCs/>
          <w:sz w:val="24"/>
          <w:szCs w:val="24"/>
          <w:lang w:val="ro-RO"/>
        </w:rPr>
        <w:t>înalți oficiali din statele membre ale UE și ai Comisiei Europene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53D105C5" w14:textId="29D22DAB" w:rsidR="00EA71A1" w:rsidRPr="00291FCB" w:rsidRDefault="00233A6B" w:rsidP="00233A6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Proiectul </w:t>
      </w:r>
      <w:hyperlink r:id="rId8" w:history="1"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Screening, </w:t>
        </w:r>
        <w:proofErr w:type="spellStart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Mapping</w:t>
        </w:r>
        <w:proofErr w:type="spellEnd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, </w:t>
        </w:r>
        <w:proofErr w:type="spellStart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Analysing</w:t>
        </w:r>
        <w:proofErr w:type="spellEnd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, </w:t>
        </w:r>
        <w:proofErr w:type="spellStart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Recommending</w:t>
        </w:r>
        <w:proofErr w:type="spellEnd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, </w:t>
        </w:r>
        <w:proofErr w:type="spellStart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Transferring</w:t>
        </w:r>
        <w:proofErr w:type="spellEnd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and</w:t>
        </w:r>
        <w:proofErr w:type="spellEnd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Transforming</w:t>
        </w:r>
        <w:proofErr w:type="spellEnd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higher</w:t>
        </w:r>
        <w:proofErr w:type="spellEnd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education</w:t>
        </w:r>
        <w:proofErr w:type="spellEnd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international</w:t>
        </w:r>
        <w:proofErr w:type="spellEnd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programmes</w:t>
        </w:r>
        <w:proofErr w:type="spellEnd"/>
        <w:r w:rsidRPr="00AC6CA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 – SMARTT</w:t>
        </w:r>
      </w:hyperlink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este d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ezvoltat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233A6B">
        <w:rPr>
          <w:rFonts w:ascii="Times New Roman" w:hAnsi="Times New Roman" w:cs="Times New Roman"/>
          <w:b/>
          <w:bCs/>
          <w:sz w:val="24"/>
          <w:szCs w:val="24"/>
        </w:rPr>
        <w:t>Alianța</w:t>
      </w:r>
      <w:proofErr w:type="spellEnd"/>
      <w:r w:rsidRPr="00233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A6B">
        <w:rPr>
          <w:rFonts w:ascii="Times New Roman" w:hAnsi="Times New Roman" w:cs="Times New Roman"/>
          <w:b/>
          <w:bCs/>
          <w:sz w:val="24"/>
          <w:szCs w:val="24"/>
        </w:rPr>
        <w:t>Universitară</w:t>
      </w:r>
      <w:proofErr w:type="spellEnd"/>
      <w:r w:rsidRPr="00233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A6B">
        <w:rPr>
          <w:rFonts w:ascii="Times New Roman" w:hAnsi="Times New Roman" w:cs="Times New Roman"/>
          <w:b/>
          <w:bCs/>
          <w:sz w:val="24"/>
          <w:szCs w:val="24"/>
        </w:rPr>
        <w:t>Civică</w:t>
      </w:r>
      <w:proofErr w:type="spellEnd"/>
      <w:r w:rsidRPr="00233A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A6B">
        <w:rPr>
          <w:rFonts w:ascii="Times New Roman" w:hAnsi="Times New Roman" w:cs="Times New Roman"/>
          <w:b/>
          <w:bCs/>
          <w:sz w:val="24"/>
          <w:szCs w:val="24"/>
        </w:rPr>
        <w:t>Europeană</w:t>
      </w:r>
      <w:proofErr w:type="spellEnd"/>
      <w:r w:rsidRPr="00233A6B">
        <w:rPr>
          <w:rFonts w:ascii="Times New Roman" w:hAnsi="Times New Roman" w:cs="Times New Roman"/>
          <w:b/>
          <w:bCs/>
          <w:sz w:val="24"/>
          <w:szCs w:val="24"/>
        </w:rPr>
        <w:t> </w:t>
      </w:r>
      <w:hyperlink r:id="rId9" w:tgtFrame="_blank" w:history="1">
        <w:r w:rsidRPr="00233A6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CIVIS</w:t>
        </w:r>
      </w:hyperlink>
      <w:r w:rsidRPr="00233A6B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parteneriat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Alianțele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Universităților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Europene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> </w:t>
      </w:r>
      <w:hyperlink r:id="rId10" w:tgtFrame="_blank" w:history="1">
        <w:r w:rsidRPr="00233A6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EUTOPIA</w:t>
        </w:r>
      </w:hyperlink>
      <w:r w:rsidRPr="00233A6B">
        <w:rPr>
          <w:rFonts w:ascii="Times New Roman" w:hAnsi="Times New Roman" w:cs="Times New Roman"/>
          <w:bCs/>
          <w:sz w:val="24"/>
          <w:szCs w:val="24"/>
        </w:rPr>
        <w:t>, </w:t>
      </w:r>
      <w:hyperlink r:id="rId11" w:tgtFrame="_blank" w:history="1">
        <w:r w:rsidRPr="00233A6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NEUROTECHEU</w:t>
        </w:r>
      </w:hyperlink>
      <w:r w:rsidRPr="00233A6B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> </w:t>
      </w:r>
      <w:hyperlink r:id="rId12" w:tgtFrame="_blank" w:history="1">
        <w:r w:rsidRPr="00233A6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UNITA</w:t>
        </w:r>
      </w:hyperlink>
      <w:r w:rsidRPr="00233A6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alături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instituții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învățământ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 xml:space="preserve"> superior 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stakeholderi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europeni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33A6B">
        <w:rPr>
          <w:rFonts w:ascii="Times New Roman" w:hAnsi="Times New Roman" w:cs="Times New Roman"/>
          <w:bCs/>
          <w:sz w:val="24"/>
          <w:szCs w:val="24"/>
        </w:rPr>
        <w:t>naționali</w:t>
      </w:r>
      <w:proofErr w:type="spellEnd"/>
      <w:r w:rsidRPr="00233A6B">
        <w:rPr>
          <w:rFonts w:ascii="Times New Roman" w:hAnsi="Times New Roman" w:cs="Times New Roman"/>
          <w:bCs/>
          <w:sz w:val="24"/>
          <w:szCs w:val="24"/>
        </w:rPr>
        <w:t>,</w:t>
      </w:r>
      <w:r w:rsidR="00291FC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71A1">
        <w:rPr>
          <w:rFonts w:ascii="Times New Roman" w:eastAsia="Times New Roman" w:hAnsi="Times New Roman" w:cs="Times New Roman"/>
          <w:sz w:val="24"/>
          <w:szCs w:val="24"/>
        </w:rPr>
        <w:t>P</w:t>
      </w:r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>roiectul</w:t>
      </w:r>
      <w:proofErr w:type="spellEnd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 xml:space="preserve"> ales de </w:t>
      </w:r>
      <w:proofErr w:type="spellStart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 xml:space="preserve">-pilot </w:t>
      </w:r>
      <w:proofErr w:type="spellStart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>viitoarele</w:t>
      </w:r>
      <w:proofErr w:type="spellEnd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>Diplome</w:t>
      </w:r>
      <w:proofErr w:type="spellEnd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="00EA71A1" w:rsidRPr="00AC6C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A71A1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="00EA71A1" w:rsidRPr="00233A6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ticheta de </w:t>
      </w:r>
      <w:r w:rsidR="00EA71A1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r w:rsidR="00EA71A1" w:rsidRPr="00233A6B">
        <w:rPr>
          <w:rFonts w:ascii="Times New Roman" w:hAnsi="Times New Roman" w:cs="Times New Roman"/>
          <w:bCs/>
          <w:sz w:val="24"/>
          <w:szCs w:val="24"/>
          <w:lang w:val="ro-RO"/>
        </w:rPr>
        <w:t>Diplomă Europeană</w:t>
      </w:r>
      <w:r w:rsidR="00EA71A1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  <w:r w:rsidR="00EA71A1" w:rsidRPr="00233A6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reprezintă un certificat de excelență atașat calificării studenților absolvenți de programe comune de studii derulate prin cooperarea dintre mai multe instituții de învățământ superior, pe baza unui set de criterii </w:t>
      </w:r>
      <w:proofErr w:type="spellStart"/>
      <w:r w:rsidR="00EA71A1" w:rsidRPr="00233A6B">
        <w:rPr>
          <w:rFonts w:ascii="Times New Roman" w:hAnsi="Times New Roman" w:cs="Times New Roman"/>
          <w:bCs/>
          <w:sz w:val="24"/>
          <w:szCs w:val="24"/>
          <w:lang w:val="ro-RO"/>
        </w:rPr>
        <w:t>co</w:t>
      </w:r>
      <w:proofErr w:type="spellEnd"/>
      <w:r w:rsidR="00EA71A1" w:rsidRPr="00233A6B">
        <w:rPr>
          <w:rFonts w:ascii="Times New Roman" w:hAnsi="Times New Roman" w:cs="Times New Roman"/>
          <w:bCs/>
          <w:sz w:val="24"/>
          <w:szCs w:val="24"/>
          <w:lang w:val="ro-RO"/>
        </w:rPr>
        <w:t>-create la nivel european</w:t>
      </w:r>
    </w:p>
    <w:p w14:paraId="12EEBDDD" w14:textId="645D4FF7" w:rsidR="00233A6B" w:rsidRPr="00AC6CAC" w:rsidRDefault="005C16E3" w:rsidP="00233A6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6CAC">
        <w:rPr>
          <w:rFonts w:ascii="Times New Roman" w:hAnsi="Times New Roman" w:cs="Times New Roman"/>
          <w:bCs/>
          <w:sz w:val="24"/>
          <w:szCs w:val="24"/>
          <w:lang w:val="ro-RO"/>
        </w:rPr>
        <w:t>În deschiderea evenimentului</w:t>
      </w:r>
      <w:r w:rsidR="00617497" w:rsidRPr="00AC6CA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F01156" w:rsidRPr="00AC6CA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care </w:t>
      </w:r>
      <w:r w:rsidR="00F01156" w:rsidRPr="00AC6CAC">
        <w:rPr>
          <w:rFonts w:ascii="Times New Roman" w:hAnsi="Times New Roman" w:cs="Times New Roman"/>
          <w:sz w:val="24"/>
          <w:szCs w:val="24"/>
          <w:lang w:val="ro-RO"/>
        </w:rPr>
        <w:t>se înscrie în calendarul european al învățământului superior, ca parte a demersurilor strategice coordonate de către Comisia Europeană și statele membre</w:t>
      </w:r>
      <w:r w:rsidRPr="00AC6CA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AC6CA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prof. univ. dr. </w:t>
      </w:r>
      <w:proofErr w:type="spellStart"/>
      <w:r w:rsidRPr="00AC6CAC">
        <w:rPr>
          <w:rFonts w:ascii="Times New Roman" w:hAnsi="Times New Roman" w:cs="Times New Roman"/>
          <w:b/>
          <w:bCs/>
          <w:sz w:val="24"/>
          <w:szCs w:val="24"/>
          <w:lang w:val="ro-RO"/>
        </w:rPr>
        <w:t>Romiță</w:t>
      </w:r>
      <w:proofErr w:type="spellEnd"/>
      <w:r w:rsidRPr="00AC6CA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AC6CAC">
        <w:rPr>
          <w:rFonts w:ascii="Times New Roman" w:hAnsi="Times New Roman" w:cs="Times New Roman"/>
          <w:b/>
          <w:bCs/>
          <w:sz w:val="24"/>
          <w:szCs w:val="24"/>
          <w:lang w:val="ro-RO"/>
        </w:rPr>
        <w:t>Iucu</w:t>
      </w:r>
      <w:proofErr w:type="spellEnd"/>
      <w:r w:rsidRPr="00AC6CAC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F01156" w:rsidRPr="00AC6CA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01156" w:rsidRPr="00AC6CAC">
        <w:rPr>
          <w:rFonts w:ascii="Times New Roman" w:hAnsi="Times New Roman" w:cs="Times New Roman"/>
          <w:bCs/>
          <w:sz w:val="24"/>
          <w:szCs w:val="24"/>
          <w:lang w:val="ro-RO"/>
        </w:rPr>
        <w:t>președintele Consiliului de Orientare și Analiză Strategică al Universității din București,</w:t>
      </w:r>
      <w:r w:rsidR="009110E8"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01156" w:rsidRPr="00AC6CAC">
        <w:rPr>
          <w:rFonts w:ascii="Times New Roman" w:hAnsi="Times New Roman" w:cs="Times New Roman"/>
          <w:sz w:val="24"/>
          <w:szCs w:val="24"/>
          <w:lang w:val="ro-RO"/>
        </w:rPr>
        <w:t>cel care a moderat reuniunea, a accentuat</w:t>
      </w:r>
      <w:r w:rsidR="00ED59B9"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 faptul că „UB este foarte recunoscătoare să prezinte în fața celor prezenți</w:t>
      </w:r>
      <w:r w:rsidR="00C43F0B"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 (înalți oficiali din statele membre ale UE și ai Comisiei Europene)</w:t>
      </w:r>
      <w:r w:rsidR="00ED59B9"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 rezultatele</w:t>
      </w:r>
      <w:r w:rsidR="00A27B0D"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”. Totodată, profesorul </w:t>
      </w:r>
      <w:proofErr w:type="spellStart"/>
      <w:r w:rsidR="00A27B0D" w:rsidRPr="00AC6CAC">
        <w:rPr>
          <w:rFonts w:ascii="Times New Roman" w:hAnsi="Times New Roman" w:cs="Times New Roman"/>
          <w:sz w:val="24"/>
          <w:szCs w:val="24"/>
          <w:lang w:val="ro-RO"/>
        </w:rPr>
        <w:t>Iucu</w:t>
      </w:r>
      <w:proofErr w:type="spellEnd"/>
      <w:r w:rsidR="00A27B0D"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666459"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 menționat</w:t>
      </w:r>
      <w:r w:rsidR="00A27B0D"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 că </w:t>
      </w:r>
      <w:proofErr w:type="spellStart"/>
      <w:r w:rsidR="00B3409C" w:rsidRPr="00B3409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eveniment</w:t>
      </w:r>
      <w:r w:rsidR="00A27B0D" w:rsidRPr="00AC6CA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ul</w:t>
      </w:r>
      <w:proofErr w:type="spellEnd"/>
      <w:r w:rsidR="00B3409C" w:rsidRPr="00B3409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7B0D" w:rsidRPr="00AC6CA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marchează</w:t>
      </w:r>
      <w:proofErr w:type="spellEnd"/>
      <w:r w:rsidR="00A27B0D" w:rsidRPr="00AC6CA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„un </w:t>
      </w:r>
      <w:r w:rsidR="00B3409C" w:rsidRPr="00B3409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pas </w:t>
      </w:r>
      <w:proofErr w:type="spellStart"/>
      <w:r w:rsidR="00B3409C" w:rsidRPr="00B3409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înainte</w:t>
      </w:r>
      <w:proofErr w:type="spellEnd"/>
      <w:r w:rsidR="00A27B0D" w:rsidRPr="00AC6CA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” </w:t>
      </w:r>
      <w:proofErr w:type="spellStart"/>
      <w:r w:rsidR="00A27B0D" w:rsidRPr="00AC6CA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în</w:t>
      </w:r>
      <w:proofErr w:type="spellEnd"/>
      <w:r w:rsidR="00A27B0D" w:rsidRPr="00AC6CA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7B0D" w:rsidRPr="00AC6CA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cadrul</w:t>
      </w:r>
      <w:proofErr w:type="spellEnd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proiectului</w:t>
      </w:r>
      <w:proofErr w:type="spellEnd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66459" w:rsidRPr="00AC6CAC">
        <w:rPr>
          <w:rFonts w:ascii="Times New Roman" w:hAnsi="Times New Roman" w:cs="Times New Roman"/>
          <w:sz w:val="24"/>
          <w:szCs w:val="24"/>
          <w:lang w:val="ro-RO"/>
        </w:rPr>
        <w:t>de pilotare a Diplomelor Europene la UB este coordonatoare, alături de Universitatea Autonomă din Madrid și de</w:t>
      </w:r>
      <w:r w:rsidR="00666459" w:rsidRPr="00AC6C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66459" w:rsidRPr="00AC6CAC">
        <w:rPr>
          <w:rFonts w:ascii="Times New Roman" w:hAnsi="Times New Roman" w:cs="Times New Roman"/>
          <w:sz w:val="24"/>
          <w:szCs w:val="24"/>
          <w:lang w:val="ro-RO"/>
        </w:rPr>
        <w:t>Alianța Universitară Civică Europeană CIVIS.</w:t>
      </w:r>
    </w:p>
    <w:p w14:paraId="578C2ED5" w14:textId="272E208E" w:rsidR="00666459" w:rsidRPr="00AC6CAC" w:rsidRDefault="00617497" w:rsidP="00233A6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În continuare, </w:t>
      </w:r>
      <w:r w:rsidRPr="00AC6CA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prof. univ. dr. Marian Preda</w:t>
      </w:r>
      <w:r w:rsidRPr="00AC6C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rectorul Universității din București, a </w:t>
      </w:r>
      <w:r w:rsidR="00B3409C" w:rsidRPr="00AC6C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punctat faptul că </w:t>
      </w:r>
      <w:r w:rsidR="00127881" w:rsidRPr="00AC6CAC">
        <w:rPr>
          <w:rFonts w:ascii="Times New Roman" w:eastAsia="Times New Roman" w:hAnsi="Times New Roman" w:cs="Times New Roman"/>
          <w:sz w:val="24"/>
          <w:szCs w:val="24"/>
          <w:lang w:val="ro-RO"/>
        </w:rPr>
        <w:t>UB a făcut dintotdeauna eforturi conjugate pentru construirea, afirmarea și consolidarea unei comunități de cercetare puternice</w:t>
      </w:r>
      <w:r w:rsidR="00233A6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="00127881" w:rsidRPr="00AC6CAC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„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Universitatea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din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București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a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încercat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dintotdeauna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să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își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concentreze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atenția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atât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asupra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progresului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în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cercetare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,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cât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și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asupra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opiniilor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legate de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lucrurile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care pot fi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îmbunătățite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. De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aceea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, ne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dorim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să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avem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o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Universitate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care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să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se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afirme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la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nivel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global,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să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avem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o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comunitate</w:t>
      </w:r>
      <w:proofErr w:type="spellEnd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de </w:t>
      </w:r>
      <w:proofErr w:type="spellStart"/>
      <w:r w:rsidR="00B3409C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cercetare</w:t>
      </w:r>
      <w:proofErr w:type="spellEnd"/>
      <w:r w:rsidR="00127881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127881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aliniată</w:t>
      </w:r>
      <w:proofErr w:type="spellEnd"/>
      <w:r w:rsidR="00127881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127881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standardelor</w:t>
      </w:r>
      <w:proofErr w:type="spellEnd"/>
      <w:r w:rsidR="00127881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127881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europene</w:t>
      </w:r>
      <w:proofErr w:type="spellEnd"/>
      <w:r w:rsidR="00127881" w:rsidRPr="00AC6CAC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”</w:t>
      </w:r>
      <w:r w:rsidR="00127881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 </w:t>
      </w:r>
      <w:proofErr w:type="spellStart"/>
      <w:r w:rsidR="00127881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subliniat</w:t>
      </w:r>
      <w:proofErr w:type="spellEnd"/>
      <w:r w:rsidR="00127881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7881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profesorul</w:t>
      </w:r>
      <w:proofErr w:type="spellEnd"/>
      <w:r w:rsidR="00127881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27881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Preda</w:t>
      </w:r>
      <w:proofErr w:type="spellEnd"/>
      <w:r w:rsidR="00127881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B3409C" w:rsidRPr="00B3409C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7572A1C4" w14:textId="43C84C02" w:rsidR="00B3409C" w:rsidRPr="00B3409C" w:rsidRDefault="00233A6B" w:rsidP="00233A6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asemenea</w:t>
      </w:r>
      <w:proofErr w:type="spellEnd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666459" w:rsidRPr="00AC6CA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conf. univ. dr. Sorin </w:t>
      </w:r>
      <w:proofErr w:type="spellStart"/>
      <w:r w:rsidR="00666459" w:rsidRPr="00AC6CA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Costreie</w:t>
      </w:r>
      <w:proofErr w:type="spellEnd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prorectorul</w:t>
      </w:r>
      <w:proofErr w:type="spellEnd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pentru</w:t>
      </w:r>
      <w:proofErr w:type="spellEnd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Rețele</w:t>
      </w:r>
      <w:proofErr w:type="spellEnd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universitare</w:t>
      </w:r>
      <w:proofErr w:type="spellEnd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și</w:t>
      </w:r>
      <w:proofErr w:type="spellEnd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Relații</w:t>
      </w:r>
      <w:proofErr w:type="spellEnd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publice</w:t>
      </w:r>
      <w:proofErr w:type="spellEnd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al </w:t>
      </w:r>
      <w:proofErr w:type="spellStart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Universității</w:t>
      </w:r>
      <w:proofErr w:type="spellEnd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din </w:t>
      </w:r>
      <w:proofErr w:type="spellStart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București</w:t>
      </w:r>
      <w:proofErr w:type="spellEnd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președinte</w:t>
      </w:r>
      <w:proofErr w:type="spellEnd"/>
      <w:r w:rsidR="0066645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al Network of Universities from the Capitals of Europe – UNICA, </w:t>
      </w:r>
      <w:proofErr w:type="gram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proofErr w:type="gram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evidențiat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forța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uniunii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academice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atât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contextual geo-politic actual,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marcat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crize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cât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și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nivel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intern.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discursul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său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vocea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UNICA” a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vorbit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despre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importanța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stabilității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un factor crucial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într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-o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universitate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asigurând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bună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funcționare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toate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structurile</w:t>
      </w:r>
      <w:proofErr w:type="spellEnd"/>
      <w:r w:rsidR="00005829"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sale.</w:t>
      </w:r>
    </w:p>
    <w:p w14:paraId="7FB10AFA" w14:textId="77777777" w:rsidR="00233A6B" w:rsidRDefault="00376175" w:rsidP="00233A6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A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Ligia </w:t>
      </w:r>
      <w:proofErr w:type="spellStart"/>
      <w:r w:rsidRPr="00AC6CAC">
        <w:rPr>
          <w:rFonts w:ascii="Times New Roman" w:hAnsi="Times New Roman" w:cs="Times New Roman"/>
          <w:b/>
          <w:bCs/>
          <w:sz w:val="24"/>
          <w:szCs w:val="24"/>
          <w:lang w:val="ro-RO"/>
        </w:rPr>
        <w:t>Deca</w:t>
      </w:r>
      <w:proofErr w:type="spellEnd"/>
      <w:r w:rsidRPr="00AC6CAC">
        <w:rPr>
          <w:rFonts w:ascii="Times New Roman" w:hAnsi="Times New Roman" w:cs="Times New Roman"/>
          <w:sz w:val="24"/>
          <w:szCs w:val="24"/>
          <w:lang w:val="ro-RO"/>
        </w:rPr>
        <w:t>, ministrul Educației din România,</w:t>
      </w:r>
      <w:r w:rsidR="00666459"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6459" w:rsidRPr="00AC6CA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666459" w:rsidRPr="00AC6CAC">
        <w:rPr>
          <w:rFonts w:ascii="Times New Roman" w:eastAsia="Times New Roman" w:hAnsi="Times New Roman" w:cs="Times New Roman"/>
          <w:sz w:val="24"/>
          <w:szCs w:val="24"/>
        </w:rPr>
        <w:t>expus</w:t>
      </w:r>
      <w:proofErr w:type="spellEnd"/>
      <w:r w:rsidR="00666459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6459" w:rsidRPr="00AC6CAC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="00666459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6459" w:rsidRPr="00AC6CAC">
        <w:rPr>
          <w:rFonts w:ascii="Times New Roman" w:eastAsia="Times New Roman" w:hAnsi="Times New Roman" w:cs="Times New Roman"/>
          <w:sz w:val="24"/>
          <w:szCs w:val="24"/>
        </w:rPr>
        <w:t>prezenți</w:t>
      </w:r>
      <w:proofErr w:type="spellEnd"/>
      <w:r w:rsidR="00666459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6459" w:rsidRPr="00A27B0D">
        <w:rPr>
          <w:rFonts w:ascii="Times New Roman" w:eastAsia="Times New Roman" w:hAnsi="Times New Roman" w:cs="Times New Roman"/>
          <w:sz w:val="24"/>
          <w:szCs w:val="24"/>
        </w:rPr>
        <w:t>importanța</w:t>
      </w:r>
      <w:proofErr w:type="spellEnd"/>
      <w:r w:rsidR="00666459"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6459" w:rsidRPr="00A27B0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666459"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6459" w:rsidRPr="00A27B0D">
        <w:rPr>
          <w:rFonts w:ascii="Times New Roman" w:eastAsia="Times New Roman" w:hAnsi="Times New Roman" w:cs="Times New Roman"/>
          <w:sz w:val="24"/>
          <w:szCs w:val="24"/>
        </w:rPr>
        <w:t>nevoia</w:t>
      </w:r>
      <w:proofErr w:type="spellEnd"/>
      <w:r w:rsidR="00666459"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6459" w:rsidRPr="00A27B0D">
        <w:rPr>
          <w:rFonts w:ascii="Times New Roman" w:eastAsia="Times New Roman" w:hAnsi="Times New Roman" w:cs="Times New Roman"/>
          <w:sz w:val="24"/>
          <w:szCs w:val="24"/>
        </w:rPr>
        <w:t>inovării</w:t>
      </w:r>
      <w:proofErr w:type="spellEnd"/>
      <w:r w:rsidR="00666459"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6459" w:rsidRPr="00A27B0D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="00666459"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A6B">
        <w:rPr>
          <w:rFonts w:ascii="Times New Roman" w:eastAsia="Times New Roman" w:hAnsi="Times New Roman" w:cs="Times New Roman"/>
          <w:sz w:val="24"/>
          <w:szCs w:val="24"/>
        </w:rPr>
        <w:t xml:space="preserve">educational: </w:t>
      </w:r>
      <w:r w:rsidR="00666459" w:rsidRPr="00AC6CAC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Inovarea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sistemului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educațional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este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,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probabil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,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cel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mai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important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proiect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la care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lucrăm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împreună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.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Pentru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realiza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acest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lucru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este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nevoie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să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ne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întoarcem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la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conceptele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bază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la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valorile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europene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cu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scopul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a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crea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o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identitate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europeană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Între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toate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universitățile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partenere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este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nevoie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să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se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creeze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un fond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legislativ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comun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bazat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în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primul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rând</w:t>
      </w:r>
      <w:proofErr w:type="spellEnd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 xml:space="preserve">, pe </w:t>
      </w:r>
      <w:proofErr w:type="spellStart"/>
      <w:r w:rsidR="00666459" w:rsidRPr="00233A6B">
        <w:rPr>
          <w:rFonts w:ascii="Times New Roman" w:eastAsia="Times New Roman" w:hAnsi="Times New Roman" w:cs="Times New Roman"/>
          <w:iCs/>
          <w:sz w:val="24"/>
          <w:szCs w:val="24"/>
        </w:rPr>
        <w:t>încredere</w:t>
      </w:r>
      <w:proofErr w:type="spellEnd"/>
      <w:r w:rsidR="00666459" w:rsidRPr="00AC6CAC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="00666459" w:rsidRPr="00AC6C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666459" w:rsidRPr="00AC6CA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666459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6459" w:rsidRPr="00AC6CAC">
        <w:rPr>
          <w:rFonts w:ascii="Times New Roman" w:eastAsia="Times New Roman" w:hAnsi="Times New Roman" w:cs="Times New Roman"/>
          <w:sz w:val="24"/>
          <w:szCs w:val="24"/>
        </w:rPr>
        <w:t>afirmat</w:t>
      </w:r>
      <w:proofErr w:type="spellEnd"/>
      <w:r w:rsidR="00666459" w:rsidRPr="00AC6CAC">
        <w:rPr>
          <w:rFonts w:ascii="Times New Roman" w:eastAsia="Times New Roman" w:hAnsi="Times New Roman" w:cs="Times New Roman"/>
          <w:sz w:val="24"/>
          <w:szCs w:val="24"/>
        </w:rPr>
        <w:t xml:space="preserve"> Ligia Deca.</w:t>
      </w:r>
    </w:p>
    <w:p w14:paraId="5E06AA0B" w14:textId="77777777" w:rsidR="00233A6B" w:rsidRDefault="00005829" w:rsidP="00233A6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A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Cristina </w:t>
      </w:r>
      <w:proofErr w:type="spellStart"/>
      <w:r w:rsidRPr="00AC6CA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Ghițulică</w:t>
      </w:r>
      <w:proofErr w:type="spellEnd"/>
      <w:r w:rsidRPr="00AC6CA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, </w:t>
      </w:r>
      <w:r w:rsidRPr="00AC6C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vicepreședinte al Asociației Europene pentru Asigurarea Calității în Învățământul Superior (European Association for Quality </w:t>
      </w:r>
      <w:proofErr w:type="spellStart"/>
      <w:r w:rsidRPr="00AC6C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Assurance</w:t>
      </w:r>
      <w:proofErr w:type="spellEnd"/>
      <w:r w:rsidRPr="00AC6C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in </w:t>
      </w:r>
      <w:proofErr w:type="spellStart"/>
      <w:r w:rsidRPr="00AC6C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Higher</w:t>
      </w:r>
      <w:proofErr w:type="spellEnd"/>
      <w:r w:rsidRPr="00AC6C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Education</w:t>
      </w:r>
      <w:proofErr w:type="spellEnd"/>
      <w:r w:rsidRPr="00AC6C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AC6CAC">
        <w:rPr>
          <w:rFonts w:ascii="Times New Roman" w:eastAsia="Times New Roman" w:hAnsi="Times New Roman" w:cs="Times New Roman"/>
          <w:color w:val="222222"/>
          <w:sz w:val="24"/>
          <w:szCs w:val="24"/>
        </w:rPr>
        <w:t>–</w:t>
      </w:r>
      <w:r w:rsidRPr="00AC6C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AC6C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lastRenderedPageBreak/>
        <w:t>ENQA), a vorbit despre</w:t>
      </w:r>
      <w:r w:rsidR="00D56C7B" w:rsidRPr="00AC6C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D56C7B" w:rsidRPr="00A27B0D">
        <w:rPr>
          <w:rFonts w:ascii="Times New Roman" w:eastAsia="Times New Roman" w:hAnsi="Times New Roman" w:cs="Times New Roman"/>
          <w:sz w:val="24"/>
          <w:szCs w:val="24"/>
        </w:rPr>
        <w:t>perspectiva</w:t>
      </w:r>
      <w:proofErr w:type="spellEnd"/>
      <w:r w:rsidR="00D56C7B"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C7B" w:rsidRPr="00A27B0D">
        <w:rPr>
          <w:rFonts w:ascii="Times New Roman" w:eastAsia="Times New Roman" w:hAnsi="Times New Roman" w:cs="Times New Roman"/>
          <w:sz w:val="24"/>
          <w:szCs w:val="24"/>
        </w:rPr>
        <w:t>asi</w:t>
      </w:r>
      <w:r w:rsidR="00D56C7B" w:rsidRPr="00AC6CAC">
        <w:rPr>
          <w:rFonts w:ascii="Times New Roman" w:eastAsia="Times New Roman" w:hAnsi="Times New Roman" w:cs="Times New Roman"/>
          <w:sz w:val="24"/>
          <w:szCs w:val="24"/>
        </w:rPr>
        <w:t>gurării</w:t>
      </w:r>
      <w:proofErr w:type="spellEnd"/>
      <w:r w:rsidR="00D56C7B" w:rsidRPr="00AC6CAC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D56C7B" w:rsidRPr="00AC6CAC"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 w:rsidR="00D56C7B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C7B" w:rsidRPr="00AC6CAC"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 w:rsidR="00D56C7B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C7B"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rolul instituției pe care o reprezintă, subliniind deschiderea pe care o are </w:t>
      </w:r>
      <w:r w:rsidRPr="00AC6CAC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A27B0D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B0D">
        <w:rPr>
          <w:rFonts w:ascii="Times New Roman" w:eastAsia="Times New Roman" w:hAnsi="Times New Roman" w:cs="Times New Roman"/>
          <w:sz w:val="24"/>
          <w:szCs w:val="24"/>
        </w:rPr>
        <w:t>sprijine</w:t>
      </w:r>
      <w:proofErr w:type="spellEnd"/>
      <w:r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B0D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B0D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B0D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B0D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B0D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B0D">
        <w:rPr>
          <w:rFonts w:ascii="Times New Roman" w:eastAsia="Times New Roman" w:hAnsi="Times New Roman" w:cs="Times New Roman"/>
          <w:sz w:val="24"/>
          <w:szCs w:val="24"/>
        </w:rPr>
        <w:t>privește</w:t>
      </w:r>
      <w:proofErr w:type="spellEnd"/>
      <w:r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B0D">
        <w:rPr>
          <w:rFonts w:ascii="Times New Roman" w:eastAsia="Times New Roman" w:hAnsi="Times New Roman" w:cs="Times New Roman"/>
          <w:sz w:val="24"/>
          <w:szCs w:val="24"/>
        </w:rPr>
        <w:t>ino</w:t>
      </w:r>
      <w:r w:rsidR="00D56C7B" w:rsidRPr="00AC6CAC">
        <w:rPr>
          <w:rFonts w:ascii="Times New Roman" w:eastAsia="Times New Roman" w:hAnsi="Times New Roman" w:cs="Times New Roman"/>
          <w:sz w:val="24"/>
          <w:szCs w:val="24"/>
        </w:rPr>
        <w:t>varea</w:t>
      </w:r>
      <w:proofErr w:type="spellEnd"/>
      <w:r w:rsidR="00D56C7B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C7B" w:rsidRPr="00AC6C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D56C7B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C7B" w:rsidRPr="00AC6CAC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="00D56C7B"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6C7B" w:rsidRPr="00AC6CAC">
        <w:rPr>
          <w:rFonts w:ascii="Times New Roman" w:eastAsia="Times New Roman" w:hAnsi="Times New Roman" w:cs="Times New Roman"/>
          <w:sz w:val="24"/>
          <w:szCs w:val="24"/>
        </w:rPr>
        <w:t>educațional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785069BE" w14:textId="4C9A7EFE" w:rsidR="001154D2" w:rsidRPr="00233A6B" w:rsidRDefault="00D56C7B" w:rsidP="00233A6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CAC">
        <w:rPr>
          <w:rFonts w:ascii="Times New Roman" w:eastAsia="Times New Roman" w:hAnsi="Times New Roman" w:cs="Times New Roman"/>
          <w:b/>
          <w:sz w:val="24"/>
          <w:szCs w:val="24"/>
        </w:rPr>
        <w:t>Lect. univ. dr. Irene Martín</w:t>
      </w:r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didactic la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Autonomă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din Madrid, a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dezbătut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provocările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pe care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proiectului SMARTT le prezintă universităților partenere, printre care UB și UAM, precum și necesitatea existenței acestuia, având în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contextul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socio-</w:t>
      </w:r>
      <w:r w:rsidR="00005829" w:rsidRPr="00A27B0D">
        <w:rPr>
          <w:rFonts w:ascii="Times New Roman" w:eastAsia="Times New Roman" w:hAnsi="Times New Roman" w:cs="Times New Roman"/>
          <w:sz w:val="24"/>
          <w:szCs w:val="24"/>
        </w:rPr>
        <w:t xml:space="preserve">economic pe care </w:t>
      </w:r>
      <w:proofErr w:type="spellStart"/>
      <w:r w:rsidR="00005829" w:rsidRPr="00A27B0D">
        <w:rPr>
          <w:rFonts w:ascii="Times New Roman" w:eastAsia="Times New Roman" w:hAnsi="Times New Roman" w:cs="Times New Roman"/>
          <w:sz w:val="24"/>
          <w:szCs w:val="24"/>
        </w:rPr>
        <w:t>îl</w:t>
      </w:r>
      <w:proofErr w:type="spellEnd"/>
      <w:r w:rsidR="00005829" w:rsidRPr="00A27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5829" w:rsidRPr="00A27B0D">
        <w:rPr>
          <w:rFonts w:ascii="Times New Roman" w:eastAsia="Times New Roman" w:hAnsi="Times New Roman" w:cs="Times New Roman"/>
          <w:sz w:val="24"/>
          <w:szCs w:val="24"/>
        </w:rPr>
        <w:t>traversăm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5829" w:rsidRPr="00A27B0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21F331" w14:textId="295457B1" w:rsidR="00D56C7B" w:rsidRPr="00AC6CAC" w:rsidRDefault="00D56C7B" w:rsidP="00233A6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La eveniment au mai luat parte și </w:t>
      </w:r>
      <w:proofErr w:type="spellStart"/>
      <w:r w:rsidRPr="00AC6CAC">
        <w:rPr>
          <w:rFonts w:ascii="Times New Roman" w:hAnsi="Times New Roman" w:cs="Times New Roman"/>
          <w:b/>
          <w:sz w:val="24"/>
          <w:szCs w:val="24"/>
          <w:lang w:val="ro-RO"/>
        </w:rPr>
        <w:t>Odysseas</w:t>
      </w:r>
      <w:proofErr w:type="spellEnd"/>
      <w:r w:rsidRPr="00AC6C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-Ioannis </w:t>
      </w:r>
      <w:proofErr w:type="spellStart"/>
      <w:r w:rsidRPr="00AC6CAC">
        <w:rPr>
          <w:rFonts w:ascii="Times New Roman" w:hAnsi="Times New Roman" w:cs="Times New Roman"/>
          <w:b/>
          <w:sz w:val="24"/>
          <w:szCs w:val="24"/>
          <w:lang w:val="ro-RO"/>
        </w:rPr>
        <w:t>Zoras</w:t>
      </w:r>
      <w:proofErr w:type="spellEnd"/>
      <w:r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, secretarul general pentru învățământul superior al Ministerului Educației din Grecia, </w:t>
      </w:r>
      <w:r w:rsidRPr="00AC6CAC">
        <w:rPr>
          <w:rFonts w:ascii="Times New Roman" w:hAnsi="Times New Roman" w:cs="Times New Roman"/>
          <w:b/>
          <w:sz w:val="24"/>
          <w:szCs w:val="24"/>
          <w:lang w:val="ro-RO"/>
        </w:rPr>
        <w:t>Horia Onița</w:t>
      </w:r>
      <w:r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, președintele Organizației Europene a Studenților (ESU), </w:t>
      </w:r>
      <w:proofErr w:type="spellStart"/>
      <w:r w:rsidRPr="00AC6CAC">
        <w:rPr>
          <w:rFonts w:ascii="Times New Roman" w:hAnsi="Times New Roman" w:cs="Times New Roman"/>
          <w:b/>
          <w:sz w:val="24"/>
          <w:szCs w:val="24"/>
          <w:lang w:val="ro-RO"/>
        </w:rPr>
        <w:t>Vanessa</w:t>
      </w:r>
      <w:proofErr w:type="spellEnd"/>
      <w:r w:rsidRPr="00AC6C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AC6CAC">
        <w:rPr>
          <w:rFonts w:ascii="Times New Roman" w:hAnsi="Times New Roman" w:cs="Times New Roman"/>
          <w:b/>
          <w:sz w:val="24"/>
          <w:szCs w:val="24"/>
          <w:lang w:val="ro-RO"/>
        </w:rPr>
        <w:t>Debiais-Sainton</w:t>
      </w:r>
      <w:proofErr w:type="spellEnd"/>
      <w:r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, directoarea Unității pentru Învățământul Superior din cadrul Direcției Generale pentru Educație, Tineret, Sport și Cultură a Comisiei Europene, precum și </w:t>
      </w:r>
      <w:proofErr w:type="spellStart"/>
      <w:r w:rsidRPr="00AC6CAC">
        <w:rPr>
          <w:rFonts w:ascii="Times New Roman" w:hAnsi="Times New Roman" w:cs="Times New Roman"/>
          <w:b/>
          <w:sz w:val="24"/>
          <w:szCs w:val="24"/>
          <w:lang w:val="ro-RO"/>
        </w:rPr>
        <w:t>Yann-Maël</w:t>
      </w:r>
      <w:proofErr w:type="spellEnd"/>
      <w:r w:rsidRPr="00AC6C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AC6CAC">
        <w:rPr>
          <w:rFonts w:ascii="Times New Roman" w:hAnsi="Times New Roman" w:cs="Times New Roman"/>
          <w:b/>
          <w:sz w:val="24"/>
          <w:szCs w:val="24"/>
          <w:lang w:val="ro-RO"/>
        </w:rPr>
        <w:t>Bideau</w:t>
      </w:r>
      <w:proofErr w:type="spellEnd"/>
      <w:r w:rsidRPr="00AC6CAC">
        <w:rPr>
          <w:rFonts w:ascii="Times New Roman" w:hAnsi="Times New Roman" w:cs="Times New Roman"/>
          <w:sz w:val="24"/>
          <w:szCs w:val="24"/>
          <w:lang w:val="ro-RO"/>
        </w:rPr>
        <w:t xml:space="preserve">, ofițerul de politici al Comisiei Europene responsabil pentru proiectul diplomelor europene. </w:t>
      </w:r>
    </w:p>
    <w:p w14:paraId="45E19C7C" w14:textId="77777777" w:rsidR="00233A6B" w:rsidRDefault="00AC6CAC" w:rsidP="00233A6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6C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partea Universității din București la eveniment au mai participat </w:t>
      </w:r>
      <w:r w:rsidRPr="00AC6CA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prof. univ. dr. Bogdan Murgescu, prof. univ. dr. Lucian Ciolan, prof. univ. dr. Anca Nedelcu, lect. univ. dr. Simona </w:t>
      </w:r>
      <w:proofErr w:type="spellStart"/>
      <w:r w:rsidRPr="00AC6CA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Iftimescu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dar și alți experți din cadrul echipei CIVIS din Universitatea din București. </w:t>
      </w:r>
    </w:p>
    <w:p w14:paraId="4090365A" w14:textId="3E7A85EA" w:rsidR="00AC6CAC" w:rsidRDefault="00AC6CAC" w:rsidP="00233A6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reuniunea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participat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sală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online a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numeroși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reprezentanți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învățământului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superior,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reprezentanți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ministerelor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educației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țările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membre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Uniunii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partenere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agențiilor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educație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din diverse state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membre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UE, ai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universităților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comunităților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academice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numeroși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experți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învățământului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superior din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spațiul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3BB3EA" w14:textId="28720089" w:rsidR="00291FCB" w:rsidRPr="00AC6CAC" w:rsidRDefault="00291FCB" w:rsidP="00233A6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alături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Autonomă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din Madrid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Alianța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CIVIS,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coordonatoarea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97718B" w14:textId="77777777" w:rsidR="00AC6CAC" w:rsidRPr="00AC6CAC" w:rsidRDefault="00AC6CAC" w:rsidP="00233A6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experiența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semnificativă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proiectarea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programelor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comune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multiple la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transnațional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instituțiile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învățământ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superior implicate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SMARTT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propun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extindă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experiență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formuleze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metodologii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clare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analize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detaliate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recomandări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propuneri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statele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membre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sprijini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abordări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proiectarea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Diplomelor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comune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viitorul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apropiat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Strategia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Universități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obiectivele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strategice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Alianțelor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Universități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. Mai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SMARTT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propune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emiterea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diplome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prima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2024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demers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testare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pilotare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pe un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semnificativ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comune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transnaționale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1F9CAC" w14:textId="77777777" w:rsidR="00AC6CAC" w:rsidRPr="00AC6CAC" w:rsidRDefault="00AC6CAC" w:rsidP="00233A6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CAC">
        <w:rPr>
          <w:rFonts w:ascii="Times New Roman" w:eastAsia="Times New Roman" w:hAnsi="Times New Roman" w:cs="Times New Roman"/>
          <w:b/>
          <w:sz w:val="24"/>
          <w:szCs w:val="24"/>
        </w:rPr>
        <w:t>Despre CIVIS</w:t>
      </w:r>
    </w:p>
    <w:p w14:paraId="22B1867A" w14:textId="66CA4B46" w:rsidR="00577C96" w:rsidRPr="00AC6CAC" w:rsidRDefault="00AC6CAC" w:rsidP="00233A6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CIVIS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o Alianță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Universitară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reunește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universități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membre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>: Aix-Marseille Université (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Franța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Kapodistriană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din Atena (Grecia),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), Université Libre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Bruxelles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Belgia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), Universidad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Autónoma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Madrid (Spania), Sapienza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Università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di Roma (Italia),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Stockholm (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Suedia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), Eberhard Karls Universität Tübingen (Germania),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din Glasgow (Marea Britanie),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Paris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Lodron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din Salzburg (Austria)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din Lausanne (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Elveția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Selectat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Comisia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unul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primele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universități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-pilot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CIVIS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reunește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aproximativ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jumătate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milion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studenți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peste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70.000 de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membri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personalului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37.400 de cadre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6CAC">
        <w:rPr>
          <w:rFonts w:ascii="Times New Roman" w:eastAsia="Times New Roman" w:hAnsi="Times New Roman" w:cs="Times New Roman"/>
          <w:sz w:val="24"/>
          <w:szCs w:val="24"/>
        </w:rPr>
        <w:t>cercetători</w:t>
      </w:r>
      <w:proofErr w:type="spellEnd"/>
      <w:r w:rsidRPr="00AC6CAC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77C96" w:rsidRPr="00AC6CAC" w:rsidSect="0035627B">
      <w:headerReference w:type="default" r:id="rId13"/>
      <w:pgSz w:w="11907" w:h="16839" w:code="9"/>
      <w:pgMar w:top="1701" w:right="1275" w:bottom="1276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67E1" w14:textId="77777777" w:rsidR="00537B14" w:rsidRDefault="00537B14" w:rsidP="00F93990">
      <w:pPr>
        <w:spacing w:after="0" w:line="240" w:lineRule="auto"/>
      </w:pPr>
      <w:r>
        <w:separator/>
      </w:r>
    </w:p>
  </w:endnote>
  <w:endnote w:type="continuationSeparator" w:id="0">
    <w:p w14:paraId="236A187C" w14:textId="77777777" w:rsidR="00537B14" w:rsidRDefault="00537B14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21B9" w14:textId="77777777" w:rsidR="00537B14" w:rsidRDefault="00537B14" w:rsidP="00F93990">
      <w:pPr>
        <w:spacing w:after="0" w:line="240" w:lineRule="auto"/>
      </w:pPr>
      <w:r>
        <w:separator/>
      </w:r>
    </w:p>
  </w:footnote>
  <w:footnote w:type="continuationSeparator" w:id="0">
    <w:p w14:paraId="24E5CE09" w14:textId="77777777" w:rsidR="00537B14" w:rsidRDefault="00537B14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CA33" w14:textId="4EE3330E" w:rsidR="00F93990" w:rsidRDefault="00F93990" w:rsidP="00E73CF2">
    <w:pPr>
      <w:pStyle w:val="Header"/>
      <w:tabs>
        <w:tab w:val="clear" w:pos="9360"/>
      </w:tabs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E7A"/>
    <w:multiLevelType w:val="hybridMultilevel"/>
    <w:tmpl w:val="0960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A46"/>
    <w:multiLevelType w:val="hybridMultilevel"/>
    <w:tmpl w:val="C26C4E1A"/>
    <w:lvl w:ilvl="0" w:tplc="D7FEC0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5FB8"/>
    <w:multiLevelType w:val="hybridMultilevel"/>
    <w:tmpl w:val="ADF6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A1927"/>
    <w:multiLevelType w:val="hybridMultilevel"/>
    <w:tmpl w:val="2D52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57913"/>
    <w:multiLevelType w:val="hybridMultilevel"/>
    <w:tmpl w:val="4EC2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F6224"/>
    <w:multiLevelType w:val="multilevel"/>
    <w:tmpl w:val="9DB0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04AF8"/>
    <w:multiLevelType w:val="hybridMultilevel"/>
    <w:tmpl w:val="7F5C54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484497">
    <w:abstractNumId w:val="0"/>
  </w:num>
  <w:num w:numId="2" w16cid:durableId="1335953675">
    <w:abstractNumId w:val="3"/>
  </w:num>
  <w:num w:numId="3" w16cid:durableId="1994213330">
    <w:abstractNumId w:val="4"/>
  </w:num>
  <w:num w:numId="4" w16cid:durableId="1313682440">
    <w:abstractNumId w:val="1"/>
  </w:num>
  <w:num w:numId="5" w16cid:durableId="107243395">
    <w:abstractNumId w:val="6"/>
  </w:num>
  <w:num w:numId="6" w16cid:durableId="116338458">
    <w:abstractNumId w:val="2"/>
  </w:num>
  <w:num w:numId="7" w16cid:durableId="118189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990"/>
    <w:rsid w:val="00005568"/>
    <w:rsid w:val="00005829"/>
    <w:rsid w:val="00015A7E"/>
    <w:rsid w:val="00017C9D"/>
    <w:rsid w:val="00021F49"/>
    <w:rsid w:val="00022647"/>
    <w:rsid w:val="00022985"/>
    <w:rsid w:val="0002597D"/>
    <w:rsid w:val="00030D3D"/>
    <w:rsid w:val="000424FD"/>
    <w:rsid w:val="0004393C"/>
    <w:rsid w:val="00044083"/>
    <w:rsid w:val="00047930"/>
    <w:rsid w:val="00056676"/>
    <w:rsid w:val="000717A9"/>
    <w:rsid w:val="000845FD"/>
    <w:rsid w:val="00084AE0"/>
    <w:rsid w:val="000873F1"/>
    <w:rsid w:val="00093F44"/>
    <w:rsid w:val="00095BF6"/>
    <w:rsid w:val="00096C4C"/>
    <w:rsid w:val="000A538D"/>
    <w:rsid w:val="000B0A7B"/>
    <w:rsid w:val="000B52CB"/>
    <w:rsid w:val="000D4649"/>
    <w:rsid w:val="000E47BF"/>
    <w:rsid w:val="000E66E9"/>
    <w:rsid w:val="000F15D7"/>
    <w:rsid w:val="000F28E3"/>
    <w:rsid w:val="000F4B4C"/>
    <w:rsid w:val="000F4B8D"/>
    <w:rsid w:val="001048D6"/>
    <w:rsid w:val="0010746A"/>
    <w:rsid w:val="00113498"/>
    <w:rsid w:val="00113523"/>
    <w:rsid w:val="0011439F"/>
    <w:rsid w:val="001154D2"/>
    <w:rsid w:val="00120A52"/>
    <w:rsid w:val="00126F18"/>
    <w:rsid w:val="00127881"/>
    <w:rsid w:val="00136DC2"/>
    <w:rsid w:val="00147A84"/>
    <w:rsid w:val="00150431"/>
    <w:rsid w:val="00152754"/>
    <w:rsid w:val="001564DA"/>
    <w:rsid w:val="00172AB1"/>
    <w:rsid w:val="00180659"/>
    <w:rsid w:val="00181A1B"/>
    <w:rsid w:val="00194986"/>
    <w:rsid w:val="001A38F9"/>
    <w:rsid w:val="001A55BF"/>
    <w:rsid w:val="001A6566"/>
    <w:rsid w:val="001A6BE2"/>
    <w:rsid w:val="001B078D"/>
    <w:rsid w:val="001B4000"/>
    <w:rsid w:val="001B7207"/>
    <w:rsid w:val="001C3070"/>
    <w:rsid w:val="001D41AA"/>
    <w:rsid w:val="001D7FC1"/>
    <w:rsid w:val="001E784C"/>
    <w:rsid w:val="00226A42"/>
    <w:rsid w:val="00231DE4"/>
    <w:rsid w:val="00232743"/>
    <w:rsid w:val="00233A6B"/>
    <w:rsid w:val="0024119D"/>
    <w:rsid w:val="00250042"/>
    <w:rsid w:val="00260CD8"/>
    <w:rsid w:val="00260E4D"/>
    <w:rsid w:val="00261AD1"/>
    <w:rsid w:val="0026430F"/>
    <w:rsid w:val="00280C4A"/>
    <w:rsid w:val="002919E3"/>
    <w:rsid w:val="00291FCB"/>
    <w:rsid w:val="00292D66"/>
    <w:rsid w:val="002B4826"/>
    <w:rsid w:val="002B4D31"/>
    <w:rsid w:val="002B535E"/>
    <w:rsid w:val="002B5B59"/>
    <w:rsid w:val="002B64C1"/>
    <w:rsid w:val="002C56F6"/>
    <w:rsid w:val="002C71B8"/>
    <w:rsid w:val="002D0D2F"/>
    <w:rsid w:val="002F23A5"/>
    <w:rsid w:val="002F6472"/>
    <w:rsid w:val="003014CA"/>
    <w:rsid w:val="00301B40"/>
    <w:rsid w:val="00316386"/>
    <w:rsid w:val="00322178"/>
    <w:rsid w:val="00353170"/>
    <w:rsid w:val="0035627B"/>
    <w:rsid w:val="00362C00"/>
    <w:rsid w:val="003709F0"/>
    <w:rsid w:val="003715A0"/>
    <w:rsid w:val="00372891"/>
    <w:rsid w:val="00376175"/>
    <w:rsid w:val="00395044"/>
    <w:rsid w:val="00396420"/>
    <w:rsid w:val="00396772"/>
    <w:rsid w:val="003979A2"/>
    <w:rsid w:val="003A4A99"/>
    <w:rsid w:val="003A5B4C"/>
    <w:rsid w:val="003B0827"/>
    <w:rsid w:val="003B582E"/>
    <w:rsid w:val="003B6DC1"/>
    <w:rsid w:val="003C17E3"/>
    <w:rsid w:val="003D48E3"/>
    <w:rsid w:val="003D5E26"/>
    <w:rsid w:val="003F2F14"/>
    <w:rsid w:val="003F34C8"/>
    <w:rsid w:val="003F3CC1"/>
    <w:rsid w:val="00401E95"/>
    <w:rsid w:val="00415C83"/>
    <w:rsid w:val="00424ED4"/>
    <w:rsid w:val="00436273"/>
    <w:rsid w:val="00451180"/>
    <w:rsid w:val="00456A2D"/>
    <w:rsid w:val="00460158"/>
    <w:rsid w:val="004679B3"/>
    <w:rsid w:val="00471EA6"/>
    <w:rsid w:val="00480735"/>
    <w:rsid w:val="004816F0"/>
    <w:rsid w:val="00485906"/>
    <w:rsid w:val="0048743F"/>
    <w:rsid w:val="0048797D"/>
    <w:rsid w:val="004969FC"/>
    <w:rsid w:val="004A0DBD"/>
    <w:rsid w:val="004A42B4"/>
    <w:rsid w:val="004B7C28"/>
    <w:rsid w:val="004D28C8"/>
    <w:rsid w:val="004D437C"/>
    <w:rsid w:val="004D52C2"/>
    <w:rsid w:val="004F3E23"/>
    <w:rsid w:val="00506B5D"/>
    <w:rsid w:val="00513AD7"/>
    <w:rsid w:val="005157C4"/>
    <w:rsid w:val="00515FF6"/>
    <w:rsid w:val="005213C0"/>
    <w:rsid w:val="00523855"/>
    <w:rsid w:val="00530C0C"/>
    <w:rsid w:val="00537B14"/>
    <w:rsid w:val="00545AE0"/>
    <w:rsid w:val="00546553"/>
    <w:rsid w:val="00557D03"/>
    <w:rsid w:val="005617EB"/>
    <w:rsid w:val="00574E7C"/>
    <w:rsid w:val="00577C96"/>
    <w:rsid w:val="005842FB"/>
    <w:rsid w:val="005A6391"/>
    <w:rsid w:val="005A7874"/>
    <w:rsid w:val="005B2B75"/>
    <w:rsid w:val="005C0E25"/>
    <w:rsid w:val="005C16E3"/>
    <w:rsid w:val="005E15E4"/>
    <w:rsid w:val="005E6D71"/>
    <w:rsid w:val="005E7349"/>
    <w:rsid w:val="00600E20"/>
    <w:rsid w:val="006068F3"/>
    <w:rsid w:val="00610CAC"/>
    <w:rsid w:val="00617497"/>
    <w:rsid w:val="00620C5E"/>
    <w:rsid w:val="006221A7"/>
    <w:rsid w:val="006350EF"/>
    <w:rsid w:val="00635B57"/>
    <w:rsid w:val="00640000"/>
    <w:rsid w:val="00657863"/>
    <w:rsid w:val="00666459"/>
    <w:rsid w:val="00667AC9"/>
    <w:rsid w:val="0067327C"/>
    <w:rsid w:val="006800BF"/>
    <w:rsid w:val="006804F3"/>
    <w:rsid w:val="00682280"/>
    <w:rsid w:val="0069331E"/>
    <w:rsid w:val="006A0E6C"/>
    <w:rsid w:val="006A5982"/>
    <w:rsid w:val="006A6F24"/>
    <w:rsid w:val="006B0FCE"/>
    <w:rsid w:val="006B6F39"/>
    <w:rsid w:val="006D551B"/>
    <w:rsid w:val="006E056A"/>
    <w:rsid w:val="006E79EC"/>
    <w:rsid w:val="006E7D4C"/>
    <w:rsid w:val="006F4D77"/>
    <w:rsid w:val="0070421C"/>
    <w:rsid w:val="00717831"/>
    <w:rsid w:val="00721F28"/>
    <w:rsid w:val="007244A0"/>
    <w:rsid w:val="007261A1"/>
    <w:rsid w:val="00727AD1"/>
    <w:rsid w:val="00734A92"/>
    <w:rsid w:val="007377C2"/>
    <w:rsid w:val="0074426B"/>
    <w:rsid w:val="0074526F"/>
    <w:rsid w:val="0074541E"/>
    <w:rsid w:val="00753590"/>
    <w:rsid w:val="007621F5"/>
    <w:rsid w:val="007730FA"/>
    <w:rsid w:val="00783770"/>
    <w:rsid w:val="0079386A"/>
    <w:rsid w:val="007A6398"/>
    <w:rsid w:val="007B7151"/>
    <w:rsid w:val="007C00FB"/>
    <w:rsid w:val="007C49BC"/>
    <w:rsid w:val="007C7112"/>
    <w:rsid w:val="007F7E03"/>
    <w:rsid w:val="00803509"/>
    <w:rsid w:val="008106CE"/>
    <w:rsid w:val="00811140"/>
    <w:rsid w:val="00821C45"/>
    <w:rsid w:val="00825B2E"/>
    <w:rsid w:val="00841773"/>
    <w:rsid w:val="00850E7A"/>
    <w:rsid w:val="008727DC"/>
    <w:rsid w:val="0087750A"/>
    <w:rsid w:val="008818F8"/>
    <w:rsid w:val="00887013"/>
    <w:rsid w:val="00893FED"/>
    <w:rsid w:val="0089585F"/>
    <w:rsid w:val="008A05EA"/>
    <w:rsid w:val="008B582E"/>
    <w:rsid w:val="008B5A1B"/>
    <w:rsid w:val="008B631E"/>
    <w:rsid w:val="008B6D77"/>
    <w:rsid w:val="008B6EF7"/>
    <w:rsid w:val="008C02C6"/>
    <w:rsid w:val="008C1584"/>
    <w:rsid w:val="008C17F4"/>
    <w:rsid w:val="008D3F49"/>
    <w:rsid w:val="008D7BF8"/>
    <w:rsid w:val="008E104E"/>
    <w:rsid w:val="008E275B"/>
    <w:rsid w:val="008E44F5"/>
    <w:rsid w:val="008E6163"/>
    <w:rsid w:val="008F11E1"/>
    <w:rsid w:val="008F1575"/>
    <w:rsid w:val="008F2BBB"/>
    <w:rsid w:val="00900DF7"/>
    <w:rsid w:val="0090639A"/>
    <w:rsid w:val="00907940"/>
    <w:rsid w:val="009110E8"/>
    <w:rsid w:val="00920070"/>
    <w:rsid w:val="009312EC"/>
    <w:rsid w:val="0094279D"/>
    <w:rsid w:val="00957965"/>
    <w:rsid w:val="00965923"/>
    <w:rsid w:val="009723E2"/>
    <w:rsid w:val="0098012F"/>
    <w:rsid w:val="00986ACC"/>
    <w:rsid w:val="009A1EC8"/>
    <w:rsid w:val="009A3CAA"/>
    <w:rsid w:val="009B5652"/>
    <w:rsid w:val="009C297E"/>
    <w:rsid w:val="009C5206"/>
    <w:rsid w:val="009D11AE"/>
    <w:rsid w:val="009E2AA0"/>
    <w:rsid w:val="009E2AB6"/>
    <w:rsid w:val="00A00425"/>
    <w:rsid w:val="00A0329C"/>
    <w:rsid w:val="00A11D18"/>
    <w:rsid w:val="00A158B6"/>
    <w:rsid w:val="00A20AEE"/>
    <w:rsid w:val="00A27B0D"/>
    <w:rsid w:val="00A344B2"/>
    <w:rsid w:val="00A37A47"/>
    <w:rsid w:val="00A64A63"/>
    <w:rsid w:val="00A82485"/>
    <w:rsid w:val="00A82C7C"/>
    <w:rsid w:val="00A85D7F"/>
    <w:rsid w:val="00A86098"/>
    <w:rsid w:val="00A918E2"/>
    <w:rsid w:val="00A929D8"/>
    <w:rsid w:val="00A967C3"/>
    <w:rsid w:val="00AA6D1B"/>
    <w:rsid w:val="00AB6C27"/>
    <w:rsid w:val="00AC25A3"/>
    <w:rsid w:val="00AC6CAC"/>
    <w:rsid w:val="00AD423D"/>
    <w:rsid w:val="00AF384C"/>
    <w:rsid w:val="00B001B9"/>
    <w:rsid w:val="00B2110C"/>
    <w:rsid w:val="00B3409C"/>
    <w:rsid w:val="00B453A0"/>
    <w:rsid w:val="00B63503"/>
    <w:rsid w:val="00B7433D"/>
    <w:rsid w:val="00B75171"/>
    <w:rsid w:val="00B766B8"/>
    <w:rsid w:val="00B7782E"/>
    <w:rsid w:val="00B86404"/>
    <w:rsid w:val="00B92281"/>
    <w:rsid w:val="00B9313C"/>
    <w:rsid w:val="00BA0B0E"/>
    <w:rsid w:val="00BB2104"/>
    <w:rsid w:val="00BB79AB"/>
    <w:rsid w:val="00BC19FD"/>
    <w:rsid w:val="00BD47F9"/>
    <w:rsid w:val="00BD73C0"/>
    <w:rsid w:val="00BE15FD"/>
    <w:rsid w:val="00BE1EDE"/>
    <w:rsid w:val="00BE3FFA"/>
    <w:rsid w:val="00BF2951"/>
    <w:rsid w:val="00BF2C90"/>
    <w:rsid w:val="00BF4B5D"/>
    <w:rsid w:val="00C029A0"/>
    <w:rsid w:val="00C037DF"/>
    <w:rsid w:val="00C07D7E"/>
    <w:rsid w:val="00C10674"/>
    <w:rsid w:val="00C13CBD"/>
    <w:rsid w:val="00C1509D"/>
    <w:rsid w:val="00C15343"/>
    <w:rsid w:val="00C17057"/>
    <w:rsid w:val="00C307DE"/>
    <w:rsid w:val="00C31FD5"/>
    <w:rsid w:val="00C40FC8"/>
    <w:rsid w:val="00C43F0B"/>
    <w:rsid w:val="00C44A03"/>
    <w:rsid w:val="00C50006"/>
    <w:rsid w:val="00C513DF"/>
    <w:rsid w:val="00C56B25"/>
    <w:rsid w:val="00C618B7"/>
    <w:rsid w:val="00C64B95"/>
    <w:rsid w:val="00C67656"/>
    <w:rsid w:val="00C7350D"/>
    <w:rsid w:val="00C775A1"/>
    <w:rsid w:val="00C93393"/>
    <w:rsid w:val="00CB447C"/>
    <w:rsid w:val="00CD71BF"/>
    <w:rsid w:val="00CE0BA6"/>
    <w:rsid w:val="00CE33B0"/>
    <w:rsid w:val="00D07DF6"/>
    <w:rsid w:val="00D11392"/>
    <w:rsid w:val="00D138C0"/>
    <w:rsid w:val="00D1540E"/>
    <w:rsid w:val="00D22200"/>
    <w:rsid w:val="00D25CD3"/>
    <w:rsid w:val="00D26B38"/>
    <w:rsid w:val="00D52408"/>
    <w:rsid w:val="00D56C7B"/>
    <w:rsid w:val="00D61DD9"/>
    <w:rsid w:val="00D63DC4"/>
    <w:rsid w:val="00D71A6F"/>
    <w:rsid w:val="00D80FBD"/>
    <w:rsid w:val="00D83665"/>
    <w:rsid w:val="00D911B1"/>
    <w:rsid w:val="00D954D3"/>
    <w:rsid w:val="00DA5B5D"/>
    <w:rsid w:val="00DB2584"/>
    <w:rsid w:val="00DB2880"/>
    <w:rsid w:val="00DE3CDC"/>
    <w:rsid w:val="00DE4341"/>
    <w:rsid w:val="00DF31EE"/>
    <w:rsid w:val="00DF403B"/>
    <w:rsid w:val="00E00555"/>
    <w:rsid w:val="00E25015"/>
    <w:rsid w:val="00E25302"/>
    <w:rsid w:val="00E34BA2"/>
    <w:rsid w:val="00E3627E"/>
    <w:rsid w:val="00E400C1"/>
    <w:rsid w:val="00E42E92"/>
    <w:rsid w:val="00E43276"/>
    <w:rsid w:val="00E4509B"/>
    <w:rsid w:val="00E4663D"/>
    <w:rsid w:val="00E532E8"/>
    <w:rsid w:val="00E67170"/>
    <w:rsid w:val="00E73CF2"/>
    <w:rsid w:val="00E812F0"/>
    <w:rsid w:val="00E83C8F"/>
    <w:rsid w:val="00E868C6"/>
    <w:rsid w:val="00E968B3"/>
    <w:rsid w:val="00EA71A1"/>
    <w:rsid w:val="00ED0CB7"/>
    <w:rsid w:val="00ED0EDD"/>
    <w:rsid w:val="00ED59B9"/>
    <w:rsid w:val="00ED7707"/>
    <w:rsid w:val="00EF1B34"/>
    <w:rsid w:val="00EF4A4C"/>
    <w:rsid w:val="00EF4DAC"/>
    <w:rsid w:val="00F010C2"/>
    <w:rsid w:val="00F01156"/>
    <w:rsid w:val="00F02FBC"/>
    <w:rsid w:val="00F1374B"/>
    <w:rsid w:val="00F22900"/>
    <w:rsid w:val="00F31D2C"/>
    <w:rsid w:val="00F339B1"/>
    <w:rsid w:val="00F54A0B"/>
    <w:rsid w:val="00F61765"/>
    <w:rsid w:val="00F738A3"/>
    <w:rsid w:val="00F740BB"/>
    <w:rsid w:val="00F7557C"/>
    <w:rsid w:val="00F75C28"/>
    <w:rsid w:val="00F863D8"/>
    <w:rsid w:val="00F938A2"/>
    <w:rsid w:val="00F93990"/>
    <w:rsid w:val="00F93B60"/>
    <w:rsid w:val="00F949CD"/>
    <w:rsid w:val="00FA17A9"/>
    <w:rsid w:val="00FA42C8"/>
    <w:rsid w:val="00FB0949"/>
    <w:rsid w:val="00FB6AB9"/>
    <w:rsid w:val="00FB7487"/>
    <w:rsid w:val="00FC439E"/>
    <w:rsid w:val="00FC58D1"/>
    <w:rsid w:val="00FD758E"/>
    <w:rsid w:val="00FE1FB8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B60B6"/>
  <w15:docId w15:val="{4B90D133-AD41-48F1-A373-246E766E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F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000"/>
    <w:pPr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B40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0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9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4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D31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5B5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864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61A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C6CA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33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0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42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2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44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ro/smart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vt.ro/uni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neurotech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topia-university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vis.r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AE1D-4C9B-4F2D-808C-57415380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1141</Words>
  <Characters>6508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IOAN MICLEA</cp:lastModifiedBy>
  <cp:revision>58</cp:revision>
  <cp:lastPrinted>2023-09-05T06:13:00Z</cp:lastPrinted>
  <dcterms:created xsi:type="dcterms:W3CDTF">2023-09-03T17:50:00Z</dcterms:created>
  <dcterms:modified xsi:type="dcterms:W3CDTF">2023-09-05T13:35:00Z</dcterms:modified>
</cp:coreProperties>
</file>