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3C6E2" w14:textId="21E681CB" w:rsidR="00EB5A27" w:rsidRPr="00EB5A27" w:rsidRDefault="00EB5A27" w:rsidP="00EB5A27">
      <w:pPr>
        <w:jc w:val="both"/>
        <w:rPr>
          <w:b/>
          <w:bCs/>
          <w:sz w:val="24"/>
          <w:szCs w:val="24"/>
        </w:rPr>
      </w:pPr>
      <w:r w:rsidRPr="00EB5A27">
        <w:rPr>
          <w:b/>
          <w:bCs/>
          <w:sz w:val="24"/>
          <w:szCs w:val="24"/>
        </w:rPr>
        <w:t>CIVIS anunță prelungirea înscrierilor pentru campania de toamnă a Cursurilor Hibride Intensive (BIPs) 2024. Studenții UB, invitați să se înscrie până pe 7 noiembrie 2023</w:t>
      </w:r>
    </w:p>
    <w:p w14:paraId="4DFDAE9F" w14:textId="2C09C6FE" w:rsidR="00EB5A27" w:rsidRPr="00EB5A27" w:rsidRDefault="00EB5A27" w:rsidP="00EB5A27">
      <w:pPr>
        <w:jc w:val="both"/>
        <w:rPr>
          <w:sz w:val="24"/>
          <w:szCs w:val="24"/>
        </w:rPr>
      </w:pPr>
      <w:r w:rsidRPr="00EB5A27">
        <w:rPr>
          <w:sz w:val="24"/>
          <w:szCs w:val="24"/>
        </w:rPr>
        <w:t>Studenții UB sunt invitați, în această perioadă, să aplice pentru unul dintre cele peste 40 de</w:t>
      </w:r>
      <w:r w:rsidRPr="00EB5A27">
        <w:rPr>
          <w:b/>
          <w:bCs/>
          <w:sz w:val="24"/>
          <w:szCs w:val="24"/>
        </w:rPr>
        <w:t xml:space="preserve"> Cursuri Hibride Intensive (</w:t>
      </w:r>
      <w:hyperlink r:id="rId4" w:history="1">
        <w:r w:rsidRPr="00EB5A27">
          <w:rPr>
            <w:rStyle w:val="Hyperlink"/>
            <w:b/>
            <w:bCs/>
            <w:sz w:val="24"/>
            <w:szCs w:val="24"/>
          </w:rPr>
          <w:t>Blended Intensive Programs</w:t>
        </w:r>
      </w:hyperlink>
      <w:r w:rsidRPr="00EB5A27">
        <w:rPr>
          <w:b/>
          <w:bCs/>
          <w:sz w:val="24"/>
          <w:szCs w:val="24"/>
        </w:rPr>
        <w:t xml:space="preserve"> – BIPs)</w:t>
      </w:r>
      <w:r w:rsidRPr="00EB5A27">
        <w:rPr>
          <w:sz w:val="24"/>
          <w:szCs w:val="24"/>
        </w:rPr>
        <w:t xml:space="preserve"> lansate de CIVIS în această toamnă. În funcție de specificul fiecărui program, acesta poate fi deschis pentru unul sau chiar toate ciclurile de studii - </w:t>
      </w:r>
      <w:r w:rsidRPr="00EB5A27">
        <w:rPr>
          <w:b/>
          <w:bCs/>
          <w:sz w:val="24"/>
          <w:szCs w:val="24"/>
        </w:rPr>
        <w:t xml:space="preserve">Licență, Masterat </w:t>
      </w:r>
      <w:r w:rsidRPr="00EB5A27">
        <w:rPr>
          <w:sz w:val="24"/>
          <w:szCs w:val="24"/>
        </w:rPr>
        <w:t>sau</w:t>
      </w:r>
      <w:r w:rsidRPr="00EB5A27">
        <w:rPr>
          <w:b/>
          <w:bCs/>
          <w:sz w:val="24"/>
          <w:szCs w:val="24"/>
        </w:rPr>
        <w:t xml:space="preserve"> Doctorat</w:t>
      </w:r>
      <w:r w:rsidRPr="00EB5A27">
        <w:rPr>
          <w:sz w:val="24"/>
          <w:szCs w:val="24"/>
        </w:rPr>
        <w:t xml:space="preserve">. De asemenea, sunt disponibile cursuri din toate domeniile de referință ale Alianței - </w:t>
      </w:r>
      <w:r w:rsidRPr="00EB5A27">
        <w:rPr>
          <w:b/>
          <w:bCs/>
          <w:sz w:val="24"/>
          <w:szCs w:val="24"/>
        </w:rPr>
        <w:t>Sănătate, Mobilitate, Tehnologie, Mediu și Societate</w:t>
      </w:r>
      <w:r w:rsidRPr="00EB5A27">
        <w:rPr>
          <w:sz w:val="24"/>
          <w:szCs w:val="24"/>
        </w:rPr>
        <w:t>.</w:t>
      </w:r>
    </w:p>
    <w:p w14:paraId="1820E939" w14:textId="77777777" w:rsidR="00EB5A27" w:rsidRPr="00EB5A27" w:rsidRDefault="00EB5A27" w:rsidP="00EB5A27">
      <w:pPr>
        <w:jc w:val="both"/>
        <w:rPr>
          <w:sz w:val="24"/>
          <w:szCs w:val="24"/>
        </w:rPr>
      </w:pPr>
      <w:r w:rsidRPr="00EB5A27">
        <w:rPr>
          <w:sz w:val="24"/>
          <w:szCs w:val="24"/>
        </w:rPr>
        <w:t xml:space="preserve">Noutatea acestui sezon este că CIVIS face pasul către incluziunea universităților africane partenere în dezvoltarea acestui tip de program. Astfel, studenții acestor universități pot aplica, la rândul lor, pentru unele BIP-uri. Noul termen limită de înscriere este </w:t>
      </w:r>
      <w:r w:rsidRPr="00EB5A27">
        <w:rPr>
          <w:b/>
          <w:bCs/>
          <w:sz w:val="24"/>
          <w:szCs w:val="24"/>
        </w:rPr>
        <w:t>31 octombrie 2023</w:t>
      </w:r>
      <w:r w:rsidRPr="00EB5A27">
        <w:rPr>
          <w:sz w:val="24"/>
          <w:szCs w:val="24"/>
        </w:rPr>
        <w:t>.</w:t>
      </w:r>
    </w:p>
    <w:p w14:paraId="419FF2EB" w14:textId="77777777" w:rsidR="00EB5A27" w:rsidRPr="00EB5A27" w:rsidRDefault="00EB5A27" w:rsidP="00EB5A27">
      <w:pPr>
        <w:jc w:val="both"/>
        <w:rPr>
          <w:sz w:val="24"/>
          <w:szCs w:val="24"/>
        </w:rPr>
      </w:pPr>
      <w:r w:rsidRPr="00EB5A27">
        <w:rPr>
          <w:sz w:val="24"/>
          <w:szCs w:val="24"/>
        </w:rPr>
        <w:t>Fiecare BIP este dezvoltat, organizat și predat de cadre didactice de la cel puțin trei universități membre CIVIS și combină predarea online cu 5 zile de mobilitate fizică într-una dintre țările de reședință ale universităților membre CIVIS. Acest format inovativ, care combină sesiunile online cu întâlnirile față în față, deschide drumul către noi oportunități de studiu internațional pentru studenții CIVIS.</w:t>
      </w:r>
    </w:p>
    <w:p w14:paraId="3036F897" w14:textId="77777777" w:rsidR="00EB5A27" w:rsidRPr="00EB5A27" w:rsidRDefault="00EB5A27" w:rsidP="00EB5A27">
      <w:pPr>
        <w:jc w:val="both"/>
        <w:rPr>
          <w:sz w:val="24"/>
          <w:szCs w:val="24"/>
        </w:rPr>
      </w:pPr>
      <w:r w:rsidRPr="00EB5A27">
        <w:rPr>
          <w:sz w:val="24"/>
          <w:szCs w:val="24"/>
        </w:rPr>
        <w:t>Având în vedere că, pentru multe dintre programe, selecția se face în baza CV-ului și a scrisorii de intenție, candidații sunt sfătuiți să acorde o atenție deosebită acestor documente. Trebuie să știți că locurile pentru un astfel de curs sunt limitate și deschise studenților din toate cele 11 universități membre ale Alianței, ceea ce implică o concurență foarte mare.</w:t>
      </w:r>
    </w:p>
    <w:p w14:paraId="47EB7CD1" w14:textId="77777777" w:rsidR="00EB5A27" w:rsidRPr="00EB5A27" w:rsidRDefault="00EB5A27" w:rsidP="00EB5A27">
      <w:pPr>
        <w:jc w:val="both"/>
        <w:rPr>
          <w:sz w:val="24"/>
          <w:szCs w:val="24"/>
        </w:rPr>
      </w:pPr>
      <w:r w:rsidRPr="00EB5A27">
        <w:rPr>
          <w:sz w:val="24"/>
          <w:szCs w:val="24"/>
        </w:rPr>
        <w:t>Construite în baza conceptului de excelență academică, acest tip de program răzbate granițele subiectelor, ciclurilor și domeniilor tradiționale de studiu, ceea ce garantează participanților o viziune nouă asupra temelor dezbătute.</w:t>
      </w:r>
    </w:p>
    <w:p w14:paraId="30202E1A" w14:textId="77777777" w:rsidR="00EB5A27" w:rsidRPr="00EB5A27" w:rsidRDefault="00EB5A27" w:rsidP="00EB5A27">
      <w:pPr>
        <w:jc w:val="both"/>
        <w:rPr>
          <w:sz w:val="24"/>
          <w:szCs w:val="24"/>
        </w:rPr>
      </w:pPr>
      <w:r w:rsidRPr="00EB5A27">
        <w:rPr>
          <w:sz w:val="24"/>
          <w:szCs w:val="24"/>
        </w:rPr>
        <w:t xml:space="preserve">Mai multe detalii despre fiecare program în parte, precum și condițiile de înscriere sunt disponibile în pagina dedicată de pe site-ul CIVIS, </w:t>
      </w:r>
      <w:hyperlink r:id="rId5" w:tgtFrame="_blank" w:history="1">
        <w:r w:rsidRPr="00EB5A27">
          <w:rPr>
            <w:rStyle w:val="Hyperlink"/>
            <w:b/>
            <w:bCs/>
            <w:sz w:val="24"/>
            <w:szCs w:val="24"/>
          </w:rPr>
          <w:t>aici</w:t>
        </w:r>
      </w:hyperlink>
      <w:r w:rsidRPr="00EB5A27">
        <w:rPr>
          <w:sz w:val="24"/>
          <w:szCs w:val="24"/>
        </w:rPr>
        <w:t>.</w:t>
      </w:r>
    </w:p>
    <w:p w14:paraId="615E9A3D" w14:textId="61BA89B4" w:rsidR="001852E3" w:rsidRPr="00EB5A27" w:rsidRDefault="00EB5A27" w:rsidP="00EB5A27">
      <w:pPr>
        <w:jc w:val="both"/>
        <w:rPr>
          <w:sz w:val="24"/>
          <w:szCs w:val="24"/>
        </w:rPr>
      </w:pPr>
      <w:r w:rsidRPr="00EB5A27">
        <w:rPr>
          <w:i/>
          <w:iCs/>
          <w:sz w:val="24"/>
          <w:szCs w:val="24"/>
        </w:rPr>
        <w:t>CIVIS este o Alianță Universitară Europeană care reunește 11 universități: Aix-Marseille Université (Franța), Universitatea Națională și Kapodistriană din Atena (Grecia), Universitatea din București (România), Université Libre de Bruxelles (Belgia), Universidad Autónoma de Madrid (Spania), Sapienza Università di Roma (Italia), Universitatea Stockholm (Suedia), Eberhard Karls Universität Tübingen (Germania), Universitatea din Glasgow (Marea Britanie), Universitatea Paris Lodron din Salzburg (Austria) și Universitatea din Lausanne (Elveția). Selectată de Comisia Europeană între primele 17 universități-pilot europene, Alianța CIVIS reunește aproximativ o jumătate de milion de studenți și peste 7</w:t>
      </w:r>
      <w:r>
        <w:rPr>
          <w:i/>
          <w:iCs/>
          <w:sz w:val="24"/>
          <w:szCs w:val="24"/>
        </w:rPr>
        <w:t>0.</w:t>
      </w:r>
      <w:r w:rsidRPr="00EB5A27">
        <w:rPr>
          <w:i/>
          <w:iCs/>
          <w:sz w:val="24"/>
          <w:szCs w:val="24"/>
        </w:rPr>
        <w:t>000 de membri ai personalului, inclusiv 37</w:t>
      </w:r>
      <w:r>
        <w:rPr>
          <w:i/>
          <w:iCs/>
          <w:sz w:val="24"/>
          <w:szCs w:val="24"/>
        </w:rPr>
        <w:t>.</w:t>
      </w:r>
      <w:r w:rsidRPr="00EB5A27">
        <w:rPr>
          <w:i/>
          <w:iCs/>
          <w:sz w:val="24"/>
          <w:szCs w:val="24"/>
        </w:rPr>
        <w:t>400 de cadre universitare și cercetători.</w:t>
      </w:r>
    </w:p>
    <w:sectPr w:rsidR="001852E3" w:rsidRPr="00EB5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27"/>
    <w:rsid w:val="001852E3"/>
    <w:rsid w:val="00EB5A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E25FE"/>
  <w15:chartTrackingRefBased/>
  <w15:docId w15:val="{B976D040-1FF1-4CBD-B7B1-2C48CC52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A27"/>
    <w:rPr>
      <w:color w:val="0563C1" w:themeColor="hyperlink"/>
      <w:u w:val="single"/>
    </w:rPr>
  </w:style>
  <w:style w:type="character" w:styleId="UnresolvedMention">
    <w:name w:val="Unresolved Mention"/>
    <w:basedOn w:val="DefaultParagraphFont"/>
    <w:uiPriority w:val="99"/>
    <w:semiHidden/>
    <w:unhideWhenUsed/>
    <w:rsid w:val="00EB5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93424">
      <w:bodyDiv w:val="1"/>
      <w:marLeft w:val="0"/>
      <w:marRight w:val="0"/>
      <w:marTop w:val="0"/>
      <w:marBottom w:val="0"/>
      <w:divBdr>
        <w:top w:val="none" w:sz="0" w:space="0" w:color="auto"/>
        <w:left w:val="none" w:sz="0" w:space="0" w:color="auto"/>
        <w:bottom w:val="none" w:sz="0" w:space="0" w:color="auto"/>
        <w:right w:val="none" w:sz="0" w:space="0" w:color="auto"/>
      </w:divBdr>
    </w:div>
    <w:div w:id="142665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vis.eu/en/civis-courses" TargetMode="External"/><Relationship Id="rId4" Type="http://schemas.openxmlformats.org/officeDocument/2006/relationships/hyperlink" Target="https://civis.eu/en/civis-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2556</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1</cp:revision>
  <dcterms:created xsi:type="dcterms:W3CDTF">2023-10-30T19:13:00Z</dcterms:created>
  <dcterms:modified xsi:type="dcterms:W3CDTF">2023-10-30T19:14:00Z</dcterms:modified>
</cp:coreProperties>
</file>