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117B1" w14:textId="79FB7F9E" w:rsidR="00137F77" w:rsidRPr="00757DD4" w:rsidRDefault="00042E7C" w:rsidP="0036169A">
      <w:pPr>
        <w:spacing w:after="120" w:line="240" w:lineRule="auto"/>
        <w:jc w:val="center"/>
        <w:rPr>
          <w:rFonts w:ascii="Times New Roman" w:eastAsia="Times New Roman" w:hAnsi="Times New Roman" w:cs="Times New Roman"/>
          <w:b/>
          <w:bCs/>
          <w:sz w:val="24"/>
          <w:szCs w:val="24"/>
          <w:lang w:val="ro-RO"/>
        </w:rPr>
      </w:pPr>
      <w:r w:rsidRPr="00757DD4">
        <w:rPr>
          <w:rFonts w:ascii="Times New Roman" w:hAnsi="Times New Roman" w:cs="Times New Roman"/>
          <w:b/>
          <w:iCs/>
          <w:sz w:val="24"/>
          <w:szCs w:val="24"/>
          <w:lang w:val="ro-RO"/>
        </w:rPr>
        <w:t>Universitatea din București anunță lansarea rezultatelor evaluării</w:t>
      </w:r>
      <w:r w:rsidRPr="00757DD4">
        <w:rPr>
          <w:rFonts w:ascii="Times New Roman" w:hAnsi="Times New Roman" w:cs="Times New Roman"/>
          <w:b/>
          <w:iCs/>
          <w:sz w:val="24"/>
          <w:szCs w:val="24"/>
          <w:lang w:val="ro-RO"/>
        </w:rPr>
        <w:br/>
        <w:t xml:space="preserve"> </w:t>
      </w:r>
      <w:r w:rsidRPr="00757DD4">
        <w:rPr>
          <w:rFonts w:ascii="Times New Roman" w:hAnsi="Times New Roman" w:cs="Times New Roman"/>
          <w:b/>
          <w:i/>
          <w:sz w:val="24"/>
          <w:szCs w:val="24"/>
          <w:lang w:val="ro-RO"/>
        </w:rPr>
        <w:t xml:space="preserve">ICCS – </w:t>
      </w:r>
      <w:r w:rsidRPr="00757DD4">
        <w:rPr>
          <w:rFonts w:ascii="Times New Roman" w:eastAsia="Georgia" w:hAnsi="Times New Roman" w:cs="Times New Roman"/>
          <w:b/>
          <w:i/>
          <w:color w:val="333333"/>
          <w:sz w:val="24"/>
          <w:szCs w:val="24"/>
        </w:rPr>
        <w:t xml:space="preserve">International Civic </w:t>
      </w:r>
      <w:proofErr w:type="spellStart"/>
      <w:r w:rsidRPr="00757DD4">
        <w:rPr>
          <w:rFonts w:ascii="Times New Roman" w:eastAsia="Georgia" w:hAnsi="Times New Roman" w:cs="Times New Roman"/>
          <w:b/>
          <w:i/>
          <w:color w:val="333333"/>
          <w:sz w:val="24"/>
          <w:szCs w:val="24"/>
        </w:rPr>
        <w:t>and</w:t>
      </w:r>
      <w:proofErr w:type="spellEnd"/>
      <w:r w:rsidRPr="00757DD4">
        <w:rPr>
          <w:rFonts w:ascii="Times New Roman" w:eastAsia="Georgia" w:hAnsi="Times New Roman" w:cs="Times New Roman"/>
          <w:b/>
          <w:i/>
          <w:color w:val="333333"/>
          <w:sz w:val="24"/>
          <w:szCs w:val="24"/>
        </w:rPr>
        <w:t xml:space="preserve"> </w:t>
      </w:r>
      <w:proofErr w:type="spellStart"/>
      <w:r w:rsidRPr="00757DD4">
        <w:rPr>
          <w:rFonts w:ascii="Times New Roman" w:eastAsia="Georgia" w:hAnsi="Times New Roman" w:cs="Times New Roman"/>
          <w:b/>
          <w:i/>
          <w:color w:val="333333"/>
          <w:sz w:val="24"/>
          <w:szCs w:val="24"/>
        </w:rPr>
        <w:t>Citizenship</w:t>
      </w:r>
      <w:proofErr w:type="spellEnd"/>
      <w:r w:rsidRPr="00757DD4">
        <w:rPr>
          <w:rFonts w:ascii="Times New Roman" w:eastAsia="Georgia" w:hAnsi="Times New Roman" w:cs="Times New Roman"/>
          <w:b/>
          <w:i/>
          <w:color w:val="333333"/>
          <w:sz w:val="24"/>
          <w:szCs w:val="24"/>
        </w:rPr>
        <w:t xml:space="preserve"> </w:t>
      </w:r>
      <w:proofErr w:type="spellStart"/>
      <w:r w:rsidRPr="00757DD4">
        <w:rPr>
          <w:rFonts w:ascii="Times New Roman" w:eastAsia="Georgia" w:hAnsi="Times New Roman" w:cs="Times New Roman"/>
          <w:b/>
          <w:i/>
          <w:color w:val="333333"/>
          <w:sz w:val="24"/>
          <w:szCs w:val="24"/>
        </w:rPr>
        <w:t>Education</w:t>
      </w:r>
      <w:proofErr w:type="spellEnd"/>
      <w:r w:rsidRPr="00757DD4">
        <w:rPr>
          <w:rFonts w:ascii="Times New Roman" w:eastAsia="Georgia" w:hAnsi="Times New Roman" w:cs="Times New Roman"/>
          <w:b/>
          <w:i/>
          <w:color w:val="333333"/>
          <w:sz w:val="24"/>
          <w:szCs w:val="24"/>
        </w:rPr>
        <w:t xml:space="preserve"> </w:t>
      </w:r>
      <w:proofErr w:type="spellStart"/>
      <w:r w:rsidRPr="00757DD4">
        <w:rPr>
          <w:rFonts w:ascii="Times New Roman" w:eastAsia="Georgia" w:hAnsi="Times New Roman" w:cs="Times New Roman"/>
          <w:b/>
          <w:i/>
          <w:color w:val="333333"/>
          <w:sz w:val="24"/>
          <w:szCs w:val="24"/>
        </w:rPr>
        <w:t>Study</w:t>
      </w:r>
      <w:proofErr w:type="spellEnd"/>
      <w:r w:rsidRPr="00757DD4">
        <w:rPr>
          <w:rFonts w:ascii="Times New Roman" w:eastAsia="Georgia" w:hAnsi="Times New Roman" w:cs="Times New Roman"/>
          <w:b/>
          <w:i/>
          <w:color w:val="333333"/>
          <w:sz w:val="24"/>
          <w:szCs w:val="24"/>
        </w:rPr>
        <w:t xml:space="preserve">, </w:t>
      </w:r>
      <w:r w:rsidRPr="00757DD4">
        <w:rPr>
          <w:rFonts w:ascii="Times New Roman" w:eastAsia="Georgia" w:hAnsi="Times New Roman" w:cs="Times New Roman"/>
          <w:b/>
          <w:iCs/>
          <w:color w:val="333333"/>
          <w:sz w:val="24"/>
          <w:szCs w:val="24"/>
        </w:rPr>
        <w:t>c</w:t>
      </w:r>
      <w:r w:rsidRPr="00757DD4">
        <w:rPr>
          <w:rFonts w:ascii="Times New Roman" w:eastAsia="Times New Roman" w:hAnsi="Times New Roman" w:cs="Times New Roman"/>
          <w:b/>
          <w:bCs/>
          <w:sz w:val="24"/>
          <w:szCs w:val="24"/>
          <w:lang w:val="ro-RO"/>
        </w:rPr>
        <w:t>el mai mare studiu internațional și singurul dedicat educației civice și pentru cetățenie</w:t>
      </w:r>
    </w:p>
    <w:p w14:paraId="12FFD345" w14:textId="77777777" w:rsidR="00042E7C" w:rsidRPr="00E72455" w:rsidRDefault="00042E7C" w:rsidP="0036169A">
      <w:pPr>
        <w:spacing w:after="120" w:line="240" w:lineRule="auto"/>
        <w:rPr>
          <w:rFonts w:ascii="Times New Roman" w:eastAsia="Times New Roman" w:hAnsi="Times New Roman" w:cs="Times New Roman"/>
          <w:b/>
          <w:bCs/>
          <w:sz w:val="24"/>
          <w:szCs w:val="24"/>
          <w:lang w:val="ro-RO"/>
        </w:rPr>
      </w:pPr>
    </w:p>
    <w:p w14:paraId="36D04CBE" w14:textId="39F545E3" w:rsidR="00042E7C" w:rsidRPr="00042E7C" w:rsidRDefault="009C1266" w:rsidP="0036169A">
      <w:pPr>
        <w:spacing w:after="12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Marți</w:t>
      </w:r>
      <w:r w:rsidR="00042E7C" w:rsidRPr="00042E7C">
        <w:rPr>
          <w:rFonts w:ascii="Times New Roman" w:eastAsia="Times New Roman" w:hAnsi="Times New Roman" w:cs="Times New Roman"/>
          <w:sz w:val="24"/>
          <w:szCs w:val="24"/>
          <w:lang w:val="ro-RO"/>
        </w:rPr>
        <w:t xml:space="preserve">, 28 noiembrie 2023, Asociația Internațională pentru Evaluarea Performanțelor Educaționale a lansat online raportul internațional al studiului </w:t>
      </w:r>
      <w:r w:rsidR="00042E7C" w:rsidRPr="00042E7C">
        <w:rPr>
          <w:rFonts w:ascii="Times New Roman" w:eastAsia="Times New Roman" w:hAnsi="Times New Roman" w:cs="Times New Roman"/>
          <w:b/>
          <w:bCs/>
          <w:i/>
          <w:iCs/>
          <w:sz w:val="24"/>
          <w:szCs w:val="24"/>
          <w:lang w:val="ro-RO"/>
        </w:rPr>
        <w:t xml:space="preserve">International Civic </w:t>
      </w:r>
      <w:proofErr w:type="spellStart"/>
      <w:r w:rsidR="00042E7C" w:rsidRPr="00042E7C">
        <w:rPr>
          <w:rFonts w:ascii="Times New Roman" w:eastAsia="Times New Roman" w:hAnsi="Times New Roman" w:cs="Times New Roman"/>
          <w:b/>
          <w:bCs/>
          <w:i/>
          <w:iCs/>
          <w:sz w:val="24"/>
          <w:szCs w:val="24"/>
          <w:lang w:val="ro-RO"/>
        </w:rPr>
        <w:t>and</w:t>
      </w:r>
      <w:proofErr w:type="spellEnd"/>
      <w:r w:rsidR="00042E7C" w:rsidRPr="00042E7C">
        <w:rPr>
          <w:rFonts w:ascii="Times New Roman" w:eastAsia="Times New Roman" w:hAnsi="Times New Roman" w:cs="Times New Roman"/>
          <w:b/>
          <w:bCs/>
          <w:i/>
          <w:iCs/>
          <w:sz w:val="24"/>
          <w:szCs w:val="24"/>
          <w:lang w:val="ro-RO"/>
        </w:rPr>
        <w:t xml:space="preserve"> </w:t>
      </w:r>
      <w:proofErr w:type="spellStart"/>
      <w:r w:rsidR="00042E7C" w:rsidRPr="00042E7C">
        <w:rPr>
          <w:rFonts w:ascii="Times New Roman" w:eastAsia="Times New Roman" w:hAnsi="Times New Roman" w:cs="Times New Roman"/>
          <w:b/>
          <w:bCs/>
          <w:i/>
          <w:iCs/>
          <w:sz w:val="24"/>
          <w:szCs w:val="24"/>
          <w:lang w:val="ro-RO"/>
        </w:rPr>
        <w:t>Citizenship</w:t>
      </w:r>
      <w:proofErr w:type="spellEnd"/>
      <w:r w:rsidR="00042E7C" w:rsidRPr="00042E7C">
        <w:rPr>
          <w:rFonts w:ascii="Times New Roman" w:eastAsia="Times New Roman" w:hAnsi="Times New Roman" w:cs="Times New Roman"/>
          <w:b/>
          <w:bCs/>
          <w:i/>
          <w:iCs/>
          <w:sz w:val="24"/>
          <w:szCs w:val="24"/>
          <w:lang w:val="ro-RO"/>
        </w:rPr>
        <w:t xml:space="preserve"> </w:t>
      </w:r>
      <w:proofErr w:type="spellStart"/>
      <w:r w:rsidR="00042E7C" w:rsidRPr="00042E7C">
        <w:rPr>
          <w:rFonts w:ascii="Times New Roman" w:eastAsia="Times New Roman" w:hAnsi="Times New Roman" w:cs="Times New Roman"/>
          <w:b/>
          <w:bCs/>
          <w:i/>
          <w:iCs/>
          <w:sz w:val="24"/>
          <w:szCs w:val="24"/>
          <w:lang w:val="ro-RO"/>
        </w:rPr>
        <w:t>Education</w:t>
      </w:r>
      <w:proofErr w:type="spellEnd"/>
      <w:r w:rsidR="00042E7C" w:rsidRPr="00042E7C">
        <w:rPr>
          <w:rFonts w:ascii="Times New Roman" w:eastAsia="Times New Roman" w:hAnsi="Times New Roman" w:cs="Times New Roman"/>
          <w:b/>
          <w:bCs/>
          <w:i/>
          <w:iCs/>
          <w:sz w:val="24"/>
          <w:szCs w:val="24"/>
          <w:lang w:val="ro-RO"/>
        </w:rPr>
        <w:t xml:space="preserve"> </w:t>
      </w:r>
      <w:proofErr w:type="spellStart"/>
      <w:r w:rsidR="00042E7C" w:rsidRPr="00042E7C">
        <w:rPr>
          <w:rFonts w:ascii="Times New Roman" w:eastAsia="Times New Roman" w:hAnsi="Times New Roman" w:cs="Times New Roman"/>
          <w:b/>
          <w:bCs/>
          <w:i/>
          <w:iCs/>
          <w:sz w:val="24"/>
          <w:szCs w:val="24"/>
          <w:lang w:val="ro-RO"/>
        </w:rPr>
        <w:t>Study</w:t>
      </w:r>
      <w:proofErr w:type="spellEnd"/>
      <w:r w:rsidR="00042E7C" w:rsidRPr="00042E7C">
        <w:rPr>
          <w:rFonts w:ascii="Times New Roman" w:eastAsia="Times New Roman" w:hAnsi="Times New Roman" w:cs="Times New Roman"/>
          <w:b/>
          <w:bCs/>
          <w:i/>
          <w:iCs/>
          <w:sz w:val="24"/>
          <w:szCs w:val="24"/>
          <w:lang w:val="ro-RO"/>
        </w:rPr>
        <w:t xml:space="preserve"> 2022</w:t>
      </w:r>
      <w:r w:rsidR="00042E7C" w:rsidRPr="00042E7C">
        <w:rPr>
          <w:rFonts w:ascii="Times New Roman" w:eastAsia="Times New Roman" w:hAnsi="Times New Roman" w:cs="Times New Roman"/>
          <w:sz w:val="24"/>
          <w:szCs w:val="24"/>
          <w:lang w:val="ro-RO"/>
        </w:rPr>
        <w:t xml:space="preserve">, bazat pe date din 24 de țări, inclusiv România. </w:t>
      </w:r>
    </w:p>
    <w:p w14:paraId="701CD8C2" w14:textId="1F5EA528" w:rsidR="00042E7C" w:rsidRPr="00042E7C" w:rsidRDefault="00042E7C" w:rsidP="0036169A">
      <w:pPr>
        <w:spacing w:after="120" w:line="240" w:lineRule="auto"/>
        <w:jc w:val="both"/>
        <w:rPr>
          <w:rFonts w:ascii="Times New Roman" w:eastAsia="Times New Roman" w:hAnsi="Times New Roman" w:cs="Times New Roman"/>
          <w:sz w:val="24"/>
          <w:szCs w:val="24"/>
          <w:lang w:val="ro-RO"/>
        </w:rPr>
      </w:pPr>
      <w:r w:rsidRPr="00042E7C">
        <w:rPr>
          <w:rFonts w:ascii="Times New Roman" w:eastAsia="Times New Roman" w:hAnsi="Times New Roman" w:cs="Times New Roman"/>
          <w:sz w:val="24"/>
          <w:szCs w:val="24"/>
          <w:lang w:val="ro-RO"/>
        </w:rPr>
        <w:t xml:space="preserve">Țara noastră a participat pentru prima dată la acest studiu, sub coordonarea echipei Laboratorului de Testare Educațională din cadrul Facultății de Psihologie și Științele Educației a Universității din București. Participarea României la studiu a fost finanțată prin proiectul FSS2022 (Derularea participării României la studiile comparative internaționale în educație organizate de IEA), </w:t>
      </w:r>
      <w:r>
        <w:rPr>
          <w:rFonts w:ascii="Times New Roman" w:eastAsia="Times New Roman" w:hAnsi="Times New Roman" w:cs="Times New Roman"/>
          <w:sz w:val="24"/>
          <w:szCs w:val="24"/>
          <w:lang w:val="ro-RO"/>
        </w:rPr>
        <w:t xml:space="preserve">de </w:t>
      </w:r>
      <w:r w:rsidRPr="00042E7C">
        <w:rPr>
          <w:rFonts w:ascii="Times New Roman" w:eastAsia="Times New Roman" w:hAnsi="Times New Roman" w:cs="Times New Roman"/>
          <w:i/>
          <w:iCs/>
          <w:sz w:val="24"/>
          <w:szCs w:val="24"/>
          <w:lang w:val="ro-RO"/>
        </w:rPr>
        <w:t xml:space="preserve">European </w:t>
      </w:r>
      <w:proofErr w:type="spellStart"/>
      <w:r w:rsidRPr="00042E7C">
        <w:rPr>
          <w:rFonts w:ascii="Times New Roman" w:eastAsia="Times New Roman" w:hAnsi="Times New Roman" w:cs="Times New Roman"/>
          <w:i/>
          <w:iCs/>
          <w:sz w:val="24"/>
          <w:szCs w:val="24"/>
          <w:lang w:val="ro-RO"/>
        </w:rPr>
        <w:t>Education</w:t>
      </w:r>
      <w:proofErr w:type="spellEnd"/>
      <w:r w:rsidRPr="00042E7C">
        <w:rPr>
          <w:rFonts w:ascii="Times New Roman" w:eastAsia="Times New Roman" w:hAnsi="Times New Roman" w:cs="Times New Roman"/>
          <w:i/>
          <w:iCs/>
          <w:sz w:val="24"/>
          <w:szCs w:val="24"/>
          <w:lang w:val="ro-RO"/>
        </w:rPr>
        <w:t xml:space="preserve"> </w:t>
      </w:r>
      <w:proofErr w:type="spellStart"/>
      <w:r w:rsidRPr="00042E7C">
        <w:rPr>
          <w:rFonts w:ascii="Times New Roman" w:eastAsia="Times New Roman" w:hAnsi="Times New Roman" w:cs="Times New Roman"/>
          <w:i/>
          <w:iCs/>
          <w:sz w:val="24"/>
          <w:szCs w:val="24"/>
          <w:lang w:val="ro-RO"/>
        </w:rPr>
        <w:t>and</w:t>
      </w:r>
      <w:proofErr w:type="spellEnd"/>
      <w:r w:rsidRPr="00042E7C">
        <w:rPr>
          <w:rFonts w:ascii="Times New Roman" w:eastAsia="Times New Roman" w:hAnsi="Times New Roman" w:cs="Times New Roman"/>
          <w:i/>
          <w:iCs/>
          <w:sz w:val="24"/>
          <w:szCs w:val="24"/>
          <w:lang w:val="ro-RO"/>
        </w:rPr>
        <w:t xml:space="preserve"> </w:t>
      </w:r>
      <w:proofErr w:type="spellStart"/>
      <w:r w:rsidRPr="00042E7C">
        <w:rPr>
          <w:rFonts w:ascii="Times New Roman" w:eastAsia="Times New Roman" w:hAnsi="Times New Roman" w:cs="Times New Roman"/>
          <w:i/>
          <w:iCs/>
          <w:sz w:val="24"/>
          <w:szCs w:val="24"/>
          <w:lang w:val="ro-RO"/>
        </w:rPr>
        <w:t>Culture</w:t>
      </w:r>
      <w:proofErr w:type="spellEnd"/>
      <w:r w:rsidRPr="00042E7C">
        <w:rPr>
          <w:rFonts w:ascii="Times New Roman" w:eastAsia="Times New Roman" w:hAnsi="Times New Roman" w:cs="Times New Roman"/>
          <w:i/>
          <w:iCs/>
          <w:sz w:val="24"/>
          <w:szCs w:val="24"/>
          <w:lang w:val="ro-RO"/>
        </w:rPr>
        <w:t xml:space="preserve"> Executive Agency</w:t>
      </w:r>
      <w:r w:rsidRPr="00042E7C">
        <w:rPr>
          <w:rFonts w:ascii="Times New Roman" w:eastAsia="Times New Roman" w:hAnsi="Times New Roman" w:cs="Times New Roman"/>
          <w:sz w:val="24"/>
          <w:szCs w:val="24"/>
          <w:lang w:val="ro-RO"/>
        </w:rPr>
        <w:t xml:space="preserve"> și </w:t>
      </w:r>
      <w:r w:rsidRPr="00042E7C">
        <w:rPr>
          <w:rFonts w:ascii="Times New Roman" w:eastAsia="Times New Roman" w:hAnsi="Times New Roman" w:cs="Times New Roman"/>
          <w:i/>
          <w:iCs/>
          <w:sz w:val="24"/>
          <w:szCs w:val="24"/>
          <w:lang w:val="ro-RO"/>
        </w:rPr>
        <w:t>Romanian American Foundation</w:t>
      </w:r>
      <w:r w:rsidRPr="00042E7C">
        <w:rPr>
          <w:rFonts w:ascii="Times New Roman" w:eastAsia="Times New Roman" w:hAnsi="Times New Roman" w:cs="Times New Roman"/>
          <w:sz w:val="24"/>
          <w:szCs w:val="24"/>
          <w:lang w:val="ro-RO"/>
        </w:rPr>
        <w:t xml:space="preserve">. </w:t>
      </w:r>
    </w:p>
    <w:p w14:paraId="44201B1A" w14:textId="1DCC54D8" w:rsidR="001C3BBB" w:rsidRPr="00E72455" w:rsidRDefault="00042E7C" w:rsidP="0036169A">
      <w:pPr>
        <w:spacing w:after="120" w:line="240" w:lineRule="auto"/>
        <w:jc w:val="both"/>
        <w:rPr>
          <w:rFonts w:ascii="Times New Roman" w:eastAsia="Times New Roman" w:hAnsi="Times New Roman" w:cs="Times New Roman"/>
          <w:sz w:val="24"/>
          <w:szCs w:val="24"/>
          <w:lang w:val="ro-RO"/>
        </w:rPr>
      </w:pPr>
      <w:r w:rsidRPr="00042E7C">
        <w:rPr>
          <w:rFonts w:ascii="Times New Roman" w:eastAsia="Times New Roman" w:hAnsi="Times New Roman" w:cs="Times New Roman"/>
          <w:sz w:val="24"/>
          <w:szCs w:val="24"/>
          <w:lang w:val="ro-RO"/>
        </w:rPr>
        <w:t>Studiul ICCS evaluează competențele civice al tinerilor de clasa a VIII-a și investighează modul în care acestea se formează. Această ediție a studiului a inclus aspecte legate de cetățenie globală, dezvoltare durabilă, migrație, evoluția sistemelor politice și utilizarea tehnologiilor digitale pentru participarea civică. De asemenea, în cadrul ICCS, se colectează date privind diferite aspecte care ajută profesorii să predea și studenții să învețe, spre exemplu, oportunitățile de participare civică din școli.</w:t>
      </w:r>
    </w:p>
    <w:p w14:paraId="0DA23EC0" w14:textId="6C890AD4" w:rsidR="008B034E" w:rsidRDefault="00042E7C" w:rsidP="0036169A">
      <w:pPr>
        <w:spacing w:after="12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sidR="001C3BBB" w:rsidRPr="00E72455">
        <w:rPr>
          <w:rFonts w:ascii="Times New Roman" w:eastAsia="Times New Roman" w:hAnsi="Times New Roman" w:cs="Times New Roman"/>
          <w:sz w:val="24"/>
          <w:szCs w:val="24"/>
          <w:lang w:val="ro-RO"/>
        </w:rPr>
        <w:t xml:space="preserve">Proiectul se dorește </w:t>
      </w:r>
      <w:r w:rsidR="007F7FC1" w:rsidRPr="00E72455">
        <w:rPr>
          <w:rFonts w:ascii="Times New Roman" w:eastAsia="Times New Roman" w:hAnsi="Times New Roman" w:cs="Times New Roman"/>
          <w:sz w:val="24"/>
          <w:szCs w:val="24"/>
          <w:lang w:val="ro-RO"/>
        </w:rPr>
        <w:t>a fi un</w:t>
      </w:r>
      <w:r w:rsidR="00A754DF" w:rsidRPr="00E72455">
        <w:rPr>
          <w:rFonts w:ascii="Times New Roman" w:eastAsia="Times New Roman" w:hAnsi="Times New Roman" w:cs="Times New Roman"/>
          <w:sz w:val="24"/>
          <w:szCs w:val="24"/>
          <w:lang w:val="ro-RO"/>
        </w:rPr>
        <w:t xml:space="preserve"> model de relație constructivă între mediul academic și mediul privat</w:t>
      </w:r>
      <w:r w:rsidR="001C3BBB" w:rsidRPr="00E72455">
        <w:rPr>
          <w:rFonts w:ascii="Times New Roman" w:eastAsia="Times New Roman" w:hAnsi="Times New Roman" w:cs="Times New Roman"/>
          <w:sz w:val="24"/>
          <w:szCs w:val="24"/>
          <w:lang w:val="ro-RO"/>
        </w:rPr>
        <w:t xml:space="preserve"> și are ca obiectiv</w:t>
      </w:r>
      <w:r w:rsidR="00D513C4" w:rsidRPr="00E72455">
        <w:rPr>
          <w:rFonts w:ascii="Times New Roman" w:eastAsia="Times New Roman" w:hAnsi="Times New Roman" w:cs="Times New Roman"/>
          <w:sz w:val="24"/>
          <w:szCs w:val="24"/>
          <w:lang w:val="ro-RO"/>
        </w:rPr>
        <w:t xml:space="preserve"> informarea publicului românes</w:t>
      </w:r>
      <w:r w:rsidR="00A754DF" w:rsidRPr="00E72455">
        <w:rPr>
          <w:rFonts w:ascii="Times New Roman" w:eastAsia="Times New Roman" w:hAnsi="Times New Roman" w:cs="Times New Roman"/>
          <w:sz w:val="24"/>
          <w:szCs w:val="24"/>
          <w:lang w:val="ro-RO"/>
        </w:rPr>
        <w:t xml:space="preserve">c, inclusiv </w:t>
      </w:r>
      <w:r w:rsidR="00D513C4" w:rsidRPr="00E72455">
        <w:rPr>
          <w:rFonts w:ascii="Times New Roman" w:eastAsia="Times New Roman" w:hAnsi="Times New Roman" w:cs="Times New Roman"/>
          <w:sz w:val="24"/>
          <w:szCs w:val="24"/>
          <w:lang w:val="ro-RO"/>
        </w:rPr>
        <w:t>a decidenților politici</w:t>
      </w:r>
      <w:r w:rsidR="00A754DF" w:rsidRPr="00E72455">
        <w:rPr>
          <w:rFonts w:ascii="Times New Roman" w:eastAsia="Times New Roman" w:hAnsi="Times New Roman" w:cs="Times New Roman"/>
          <w:sz w:val="24"/>
          <w:szCs w:val="24"/>
          <w:lang w:val="ro-RO"/>
        </w:rPr>
        <w:t>,</w:t>
      </w:r>
      <w:r w:rsidR="00D513C4" w:rsidRPr="00E72455">
        <w:rPr>
          <w:rFonts w:ascii="Times New Roman" w:eastAsia="Times New Roman" w:hAnsi="Times New Roman" w:cs="Times New Roman"/>
          <w:sz w:val="24"/>
          <w:szCs w:val="24"/>
          <w:lang w:val="ro-RO"/>
        </w:rPr>
        <w:t xml:space="preserve"> cu privire la impactul pe care cel de-</w:t>
      </w:r>
      <w:r w:rsidR="00D513C4" w:rsidRPr="00E72455">
        <w:rPr>
          <w:rFonts w:ascii="Times New Roman" w:eastAsia="Times New Roman" w:hAnsi="Times New Roman" w:cs="Times New Roman"/>
          <w:i/>
          <w:iCs/>
          <w:sz w:val="24"/>
          <w:szCs w:val="24"/>
          <w:lang w:val="ro-RO"/>
        </w:rPr>
        <w:t xml:space="preserve">al </w:t>
      </w:r>
      <w:r w:rsidR="00293C39" w:rsidRPr="00E72455">
        <w:rPr>
          <w:rFonts w:ascii="Times New Roman" w:eastAsia="Times New Roman" w:hAnsi="Times New Roman" w:cs="Times New Roman"/>
          <w:i/>
          <w:iCs/>
          <w:sz w:val="24"/>
          <w:szCs w:val="24"/>
          <w:lang w:val="ro-RO"/>
        </w:rPr>
        <w:t>patru</w:t>
      </w:r>
      <w:r w:rsidR="00D513C4" w:rsidRPr="00E72455">
        <w:rPr>
          <w:rFonts w:ascii="Times New Roman" w:eastAsia="Times New Roman" w:hAnsi="Times New Roman" w:cs="Times New Roman"/>
          <w:i/>
          <w:iCs/>
          <w:sz w:val="24"/>
          <w:szCs w:val="24"/>
          <w:lang w:val="ro-RO"/>
        </w:rPr>
        <w:t xml:space="preserve">lea val </w:t>
      </w:r>
      <w:r w:rsidR="00D513C4" w:rsidRPr="00E72455">
        <w:rPr>
          <w:rFonts w:ascii="Times New Roman" w:eastAsia="Times New Roman" w:hAnsi="Times New Roman" w:cs="Times New Roman"/>
          <w:sz w:val="24"/>
          <w:szCs w:val="24"/>
          <w:lang w:val="ro-RO"/>
        </w:rPr>
        <w:t>de schimbări structurale ale economiei românești îl are asupra sectorul</w:t>
      </w:r>
      <w:r w:rsidR="00A801C9" w:rsidRPr="00E72455">
        <w:rPr>
          <w:rFonts w:ascii="Times New Roman" w:eastAsia="Times New Roman" w:hAnsi="Times New Roman" w:cs="Times New Roman"/>
          <w:sz w:val="24"/>
          <w:szCs w:val="24"/>
          <w:lang w:val="ro-RO"/>
        </w:rPr>
        <w:t>ui</w:t>
      </w:r>
      <w:r w:rsidR="00D513C4" w:rsidRPr="00E72455">
        <w:rPr>
          <w:rFonts w:ascii="Times New Roman" w:eastAsia="Times New Roman" w:hAnsi="Times New Roman" w:cs="Times New Roman"/>
          <w:sz w:val="24"/>
          <w:szCs w:val="24"/>
          <w:lang w:val="ro-RO"/>
        </w:rPr>
        <w:t xml:space="preserve"> de cercetare, dezvoltare și inovare, sectorul</w:t>
      </w:r>
      <w:r w:rsidR="00A754DF" w:rsidRPr="00E72455">
        <w:rPr>
          <w:rFonts w:ascii="Times New Roman" w:eastAsia="Times New Roman" w:hAnsi="Times New Roman" w:cs="Times New Roman"/>
          <w:sz w:val="24"/>
          <w:szCs w:val="24"/>
          <w:lang w:val="ro-RO"/>
        </w:rPr>
        <w:t>ui</w:t>
      </w:r>
      <w:r w:rsidR="00D513C4" w:rsidRPr="00E72455">
        <w:rPr>
          <w:rFonts w:ascii="Times New Roman" w:eastAsia="Times New Roman" w:hAnsi="Times New Roman" w:cs="Times New Roman"/>
          <w:sz w:val="24"/>
          <w:szCs w:val="24"/>
          <w:lang w:val="ro-RO"/>
        </w:rPr>
        <w:t xml:space="preserve"> financiar-bancar și sectorul</w:t>
      </w:r>
      <w:r w:rsidR="00A754DF" w:rsidRPr="00E72455">
        <w:rPr>
          <w:rFonts w:ascii="Times New Roman" w:eastAsia="Times New Roman" w:hAnsi="Times New Roman" w:cs="Times New Roman"/>
          <w:sz w:val="24"/>
          <w:szCs w:val="24"/>
          <w:lang w:val="ro-RO"/>
        </w:rPr>
        <w:t>ui</w:t>
      </w:r>
      <w:r w:rsidR="00D513C4" w:rsidRPr="00E72455">
        <w:rPr>
          <w:rFonts w:ascii="Times New Roman" w:eastAsia="Times New Roman" w:hAnsi="Times New Roman" w:cs="Times New Roman"/>
          <w:sz w:val="24"/>
          <w:szCs w:val="24"/>
          <w:lang w:val="ro-RO"/>
        </w:rPr>
        <w:t xml:space="preserve"> energetic.</w:t>
      </w:r>
      <w:r w:rsidR="001C3BBB" w:rsidRPr="00E72455">
        <w:rPr>
          <w:rFonts w:ascii="Times New Roman" w:eastAsia="Times New Roman" w:hAnsi="Times New Roman" w:cs="Times New Roman"/>
          <w:sz w:val="24"/>
          <w:szCs w:val="24"/>
          <w:lang w:val="ro-RO"/>
        </w:rPr>
        <w:t xml:space="preserve"> </w:t>
      </w:r>
      <w:r w:rsidR="00D513C4" w:rsidRPr="00E72455">
        <w:rPr>
          <w:rFonts w:ascii="Times New Roman" w:eastAsia="Times New Roman" w:hAnsi="Times New Roman" w:cs="Times New Roman"/>
          <w:sz w:val="24"/>
          <w:szCs w:val="24"/>
          <w:lang w:val="ro-RO"/>
        </w:rPr>
        <w:t xml:space="preserve">Astfel, în contextul schimbărilor masive care au reformat economia românească contemporană, dar și a impactului global al revoluției tehnologice, </w:t>
      </w:r>
      <w:r w:rsidR="00D513C4" w:rsidRPr="00E72455">
        <w:rPr>
          <w:rFonts w:ascii="Times New Roman" w:eastAsia="Times New Roman" w:hAnsi="Times New Roman" w:cs="Times New Roman"/>
          <w:i/>
          <w:iCs/>
          <w:sz w:val="24"/>
          <w:szCs w:val="24"/>
          <w:lang w:val="ro-RO"/>
        </w:rPr>
        <w:t xml:space="preserve">al </w:t>
      </w:r>
      <w:r w:rsidR="00293C39" w:rsidRPr="00E72455">
        <w:rPr>
          <w:rFonts w:ascii="Times New Roman" w:eastAsia="Times New Roman" w:hAnsi="Times New Roman" w:cs="Times New Roman"/>
          <w:i/>
          <w:iCs/>
          <w:sz w:val="24"/>
          <w:szCs w:val="24"/>
          <w:lang w:val="ro-RO"/>
        </w:rPr>
        <w:t>patrulea</w:t>
      </w:r>
      <w:r w:rsidR="00D513C4" w:rsidRPr="00E72455">
        <w:rPr>
          <w:rFonts w:ascii="Times New Roman" w:eastAsia="Times New Roman" w:hAnsi="Times New Roman" w:cs="Times New Roman"/>
          <w:i/>
          <w:iCs/>
          <w:sz w:val="24"/>
          <w:szCs w:val="24"/>
          <w:lang w:val="ro-RO"/>
        </w:rPr>
        <w:t xml:space="preserve"> val</w:t>
      </w:r>
      <w:r w:rsidR="00D513C4" w:rsidRPr="00E72455">
        <w:rPr>
          <w:rFonts w:ascii="Times New Roman" w:eastAsia="Times New Roman" w:hAnsi="Times New Roman" w:cs="Times New Roman"/>
          <w:sz w:val="24"/>
          <w:szCs w:val="24"/>
          <w:lang w:val="ro-RO"/>
        </w:rPr>
        <w:t xml:space="preserve"> marchează necesitatea adaptării la o nouă structură </w:t>
      </w:r>
      <w:proofErr w:type="spellStart"/>
      <w:r w:rsidR="00D513C4" w:rsidRPr="00E72455">
        <w:rPr>
          <w:rFonts w:ascii="Times New Roman" w:eastAsia="Times New Roman" w:hAnsi="Times New Roman" w:cs="Times New Roman"/>
          <w:sz w:val="24"/>
          <w:szCs w:val="24"/>
          <w:lang w:val="ro-RO"/>
        </w:rPr>
        <w:t>socio</w:t>
      </w:r>
      <w:proofErr w:type="spellEnd"/>
      <w:r w:rsidR="00D513C4" w:rsidRPr="00E72455">
        <w:rPr>
          <w:rFonts w:ascii="Times New Roman" w:eastAsia="Times New Roman" w:hAnsi="Times New Roman" w:cs="Times New Roman"/>
          <w:sz w:val="24"/>
          <w:szCs w:val="24"/>
          <w:lang w:val="ro-RO"/>
        </w:rPr>
        <w:t>-economică</w:t>
      </w:r>
      <w:r w:rsidR="00A801C9" w:rsidRPr="00E72455">
        <w:rPr>
          <w:rFonts w:ascii="Times New Roman" w:eastAsia="Times New Roman" w:hAnsi="Times New Roman" w:cs="Times New Roman"/>
          <w:sz w:val="24"/>
          <w:szCs w:val="24"/>
          <w:lang w:val="ro-RO"/>
        </w:rPr>
        <w:t>, iar modul în care transformări</w:t>
      </w:r>
      <w:r w:rsidR="00BD53CD" w:rsidRPr="00E72455">
        <w:rPr>
          <w:rFonts w:ascii="Times New Roman" w:eastAsia="Times New Roman" w:hAnsi="Times New Roman" w:cs="Times New Roman"/>
          <w:sz w:val="24"/>
          <w:szCs w:val="24"/>
          <w:lang w:val="ro-RO"/>
        </w:rPr>
        <w:t>le</w:t>
      </w:r>
      <w:r w:rsidR="00A801C9" w:rsidRPr="00E72455">
        <w:rPr>
          <w:rFonts w:ascii="Times New Roman" w:eastAsia="Times New Roman" w:hAnsi="Times New Roman" w:cs="Times New Roman"/>
          <w:sz w:val="24"/>
          <w:szCs w:val="24"/>
          <w:lang w:val="ro-RO"/>
        </w:rPr>
        <w:t xml:space="preserve"> sectoriale vor fi gestionate va avea o importanță majoră asupra viitorului </w:t>
      </w:r>
      <w:r w:rsidR="00D458A5" w:rsidRPr="00E72455">
        <w:rPr>
          <w:rFonts w:ascii="Times New Roman" w:eastAsia="Times New Roman" w:hAnsi="Times New Roman" w:cs="Times New Roman"/>
          <w:sz w:val="24"/>
          <w:szCs w:val="24"/>
          <w:lang w:val="ro-RO"/>
        </w:rPr>
        <w:t>României în următo</w:t>
      </w:r>
      <w:r w:rsidR="001C3BBB" w:rsidRPr="00E72455">
        <w:rPr>
          <w:rFonts w:ascii="Times New Roman" w:eastAsia="Times New Roman" w:hAnsi="Times New Roman" w:cs="Times New Roman"/>
          <w:sz w:val="24"/>
          <w:szCs w:val="24"/>
          <w:lang w:val="ro-RO"/>
        </w:rPr>
        <w:t>arele decenii</w:t>
      </w:r>
      <w:r>
        <w:rPr>
          <w:rFonts w:ascii="Times New Roman" w:eastAsia="Times New Roman" w:hAnsi="Times New Roman" w:cs="Times New Roman"/>
          <w:sz w:val="24"/>
          <w:szCs w:val="24"/>
          <w:lang w:val="ro-RO"/>
        </w:rPr>
        <w:t>”, a remarcat prof. univ. dr. Lucian Ciolan, r</w:t>
      </w:r>
      <w:r w:rsidRPr="00042E7C">
        <w:rPr>
          <w:rFonts w:ascii="Times New Roman" w:eastAsia="Times New Roman" w:hAnsi="Times New Roman" w:cs="Times New Roman"/>
          <w:sz w:val="24"/>
          <w:szCs w:val="24"/>
          <w:lang w:val="ro-RO"/>
        </w:rPr>
        <w:t xml:space="preserve">eprezentantul României în </w:t>
      </w:r>
      <w:r w:rsidRPr="00042E7C">
        <w:rPr>
          <w:rFonts w:ascii="Times New Roman" w:eastAsia="Times New Roman" w:hAnsi="Times New Roman" w:cs="Times New Roman"/>
          <w:i/>
          <w:iCs/>
          <w:sz w:val="24"/>
          <w:szCs w:val="24"/>
          <w:lang w:val="ro-RO"/>
        </w:rPr>
        <w:t xml:space="preserve">General </w:t>
      </w:r>
      <w:proofErr w:type="spellStart"/>
      <w:r w:rsidRPr="00042E7C">
        <w:rPr>
          <w:rFonts w:ascii="Times New Roman" w:eastAsia="Times New Roman" w:hAnsi="Times New Roman" w:cs="Times New Roman"/>
          <w:i/>
          <w:iCs/>
          <w:sz w:val="24"/>
          <w:szCs w:val="24"/>
          <w:lang w:val="ro-RO"/>
        </w:rPr>
        <w:t>Assembly</w:t>
      </w:r>
      <w:proofErr w:type="spellEnd"/>
      <w:r w:rsidRPr="00042E7C">
        <w:rPr>
          <w:rFonts w:ascii="Times New Roman" w:eastAsia="Times New Roman" w:hAnsi="Times New Roman" w:cs="Times New Roman"/>
          <w:i/>
          <w:iCs/>
          <w:sz w:val="24"/>
          <w:szCs w:val="24"/>
          <w:lang w:val="ro-RO"/>
        </w:rPr>
        <w:t xml:space="preserve"> IEA</w:t>
      </w:r>
      <w:r>
        <w:rPr>
          <w:rFonts w:ascii="Times New Roman" w:eastAsia="Times New Roman" w:hAnsi="Times New Roman" w:cs="Times New Roman"/>
          <w:i/>
          <w:iCs/>
          <w:sz w:val="24"/>
          <w:szCs w:val="24"/>
          <w:lang w:val="ro-RO"/>
        </w:rPr>
        <w:t xml:space="preserve"> </w:t>
      </w:r>
      <w:r>
        <w:rPr>
          <w:rFonts w:ascii="Times New Roman" w:eastAsia="Times New Roman" w:hAnsi="Times New Roman" w:cs="Times New Roman"/>
          <w:sz w:val="24"/>
          <w:szCs w:val="24"/>
          <w:lang w:val="ro-RO"/>
        </w:rPr>
        <w:t>și prorector pentru Proiecte de dezvoltare, Învățare continuă și Infrastructură educațională al Universității din București.</w:t>
      </w:r>
    </w:p>
    <w:p w14:paraId="1D135E62" w14:textId="27E15402" w:rsidR="00E72455" w:rsidRDefault="00042E7C" w:rsidP="0036169A">
      <w:pPr>
        <w:spacing w:before="120" w:after="120" w:line="240" w:lineRule="auto"/>
        <w:jc w:val="both"/>
        <w:rPr>
          <w:rFonts w:ascii="Times New Roman" w:eastAsia="Times New Roman" w:hAnsi="Times New Roman" w:cs="Times New Roman"/>
          <w:sz w:val="24"/>
          <w:szCs w:val="24"/>
          <w:lang w:val="ro-RO"/>
        </w:rPr>
      </w:pPr>
      <w:r w:rsidRPr="00042E7C">
        <w:rPr>
          <w:rFonts w:ascii="Times New Roman" w:eastAsia="Times New Roman" w:hAnsi="Times New Roman" w:cs="Times New Roman"/>
          <w:sz w:val="24"/>
          <w:szCs w:val="24"/>
          <w:lang w:val="ro-RO"/>
        </w:rPr>
        <w:t>„România va aparține celor mai activi cetățeni ai ei, iar educația civică este esențială în acest sens. Ne dorim adulți prezenți la vot, dar mai ales adulți care își cunosc drepturile și responsabilitățile, care știu cum funcționează instituțiile publice, care sunt preocupați de problemele sociale actuale și de amenințările la adresa democrației reprezentative. Participarea României la studiul ICCS este importantă nu doar pentru că ne arată unde ne situăm în raport cu alte state, ci și pentru că rezultatele studiului sunt un indicator important în stabilirea pașilor pentru îmbunătățirea politicilor și a practicilor în domeniul educației civice</w:t>
      </w:r>
      <w:r>
        <w:rPr>
          <w:rFonts w:ascii="Times New Roman" w:eastAsia="Times New Roman" w:hAnsi="Times New Roman" w:cs="Times New Roman"/>
          <w:sz w:val="24"/>
          <w:szCs w:val="24"/>
          <w:lang w:val="ro-RO"/>
        </w:rPr>
        <w:t xml:space="preserve">”, a menționat Ligia </w:t>
      </w:r>
      <w:proofErr w:type="spellStart"/>
      <w:r>
        <w:rPr>
          <w:rFonts w:ascii="Times New Roman" w:eastAsia="Times New Roman" w:hAnsi="Times New Roman" w:cs="Times New Roman"/>
          <w:sz w:val="24"/>
          <w:szCs w:val="24"/>
          <w:lang w:val="ro-RO"/>
        </w:rPr>
        <w:t>Deca</w:t>
      </w:r>
      <w:proofErr w:type="spellEnd"/>
      <w:r>
        <w:rPr>
          <w:rFonts w:ascii="Times New Roman" w:eastAsia="Times New Roman" w:hAnsi="Times New Roman" w:cs="Times New Roman"/>
          <w:sz w:val="24"/>
          <w:szCs w:val="24"/>
          <w:lang w:val="ro-RO"/>
        </w:rPr>
        <w:t xml:space="preserve">, </w:t>
      </w:r>
      <w:r w:rsidR="009C1266">
        <w:rPr>
          <w:rFonts w:ascii="Times New Roman" w:eastAsia="Times New Roman" w:hAnsi="Times New Roman" w:cs="Times New Roman"/>
          <w:sz w:val="24"/>
          <w:szCs w:val="24"/>
          <w:lang w:val="ro-RO"/>
        </w:rPr>
        <w:t>Ministrul</w:t>
      </w:r>
      <w:r>
        <w:rPr>
          <w:rFonts w:ascii="Times New Roman" w:eastAsia="Times New Roman" w:hAnsi="Times New Roman" w:cs="Times New Roman"/>
          <w:sz w:val="24"/>
          <w:szCs w:val="24"/>
          <w:lang w:val="ro-RO"/>
        </w:rPr>
        <w:t xml:space="preserve"> Educației din România.</w:t>
      </w:r>
    </w:p>
    <w:p w14:paraId="0C1EB704" w14:textId="05E7B659" w:rsidR="00042E7C" w:rsidRDefault="00042E7C" w:rsidP="0036169A">
      <w:pPr>
        <w:spacing w:before="120" w:after="120" w:line="240" w:lineRule="auto"/>
        <w:jc w:val="both"/>
        <w:rPr>
          <w:rFonts w:ascii="Times New Roman" w:eastAsia="Times New Roman" w:hAnsi="Times New Roman" w:cs="Times New Roman"/>
          <w:sz w:val="24"/>
          <w:szCs w:val="24"/>
          <w:lang w:val="ro-RO"/>
        </w:rPr>
      </w:pPr>
      <w:r w:rsidRPr="00042E7C">
        <w:rPr>
          <w:rFonts w:ascii="Times New Roman" w:eastAsia="Times New Roman" w:hAnsi="Times New Roman" w:cs="Times New Roman"/>
          <w:sz w:val="24"/>
          <w:szCs w:val="24"/>
          <w:lang w:val="ro-RO"/>
        </w:rPr>
        <w:t>„Este foarte important că România participă la acest studiu. Pe de o parte, avem o imagine despre cum înțeleg elevii de 14 ani lumea în care trăiesc și cât sunt de pregătiți pentru rolurile lor ca cetățeni. Elevii sunt interesați de problemele politice și sociale ale lumii de azi, marcată de războaie, tehnologie, poluare și consideră că vocile experților trebuie luate în considerare mai mult în luarea deciziilor de interes public. Pe de altă parte, rezultatele ne readuc în atenție faptul că formarea competențelor civice se realizează continuu în școală, nu doar prin anumite discipline și nu doar în anumite momente. Pentru elevi contează foarte mult cum practică principiile civice în viața de zi cu zi din școală: relațiile lor cu profesorii și colegii, contribuția lor la luarea deciziilor și la experiențele de învățare, comportamentele responsabile față de consum și mediu sau voluntariatul în comunitate. Raportul național, cu analiza rezultatelor, va fi lansat în martie 2024</w:t>
      </w:r>
      <w:r>
        <w:rPr>
          <w:rFonts w:ascii="Times New Roman" w:eastAsia="Times New Roman" w:hAnsi="Times New Roman" w:cs="Times New Roman"/>
          <w:sz w:val="24"/>
          <w:szCs w:val="24"/>
          <w:lang w:val="ro-RO"/>
        </w:rPr>
        <w:t xml:space="preserve">”, a concluzionat </w:t>
      </w:r>
      <w:r w:rsidRPr="00042E7C">
        <w:rPr>
          <w:rFonts w:ascii="Times New Roman" w:eastAsia="Times New Roman" w:hAnsi="Times New Roman" w:cs="Times New Roman"/>
          <w:sz w:val="24"/>
          <w:szCs w:val="24"/>
          <w:lang w:val="ro-RO"/>
        </w:rPr>
        <w:t xml:space="preserve">prof. dr. Cătălina Ulrich </w:t>
      </w:r>
      <w:proofErr w:type="spellStart"/>
      <w:r w:rsidRPr="00042E7C">
        <w:rPr>
          <w:rFonts w:ascii="Times New Roman" w:eastAsia="Times New Roman" w:hAnsi="Times New Roman" w:cs="Times New Roman"/>
          <w:sz w:val="24"/>
          <w:szCs w:val="24"/>
          <w:lang w:val="ro-RO"/>
        </w:rPr>
        <w:t>Hygum</w:t>
      </w:r>
      <w:proofErr w:type="spellEnd"/>
      <w:r w:rsidRPr="00042E7C">
        <w:rPr>
          <w:rFonts w:ascii="Times New Roman" w:eastAsia="Times New Roman" w:hAnsi="Times New Roman" w:cs="Times New Roman"/>
          <w:sz w:val="24"/>
          <w:szCs w:val="24"/>
          <w:lang w:val="ro-RO"/>
        </w:rPr>
        <w:t>, coordonator ICCS România</w:t>
      </w:r>
      <w:r>
        <w:rPr>
          <w:rFonts w:ascii="Times New Roman" w:eastAsia="Times New Roman" w:hAnsi="Times New Roman" w:cs="Times New Roman"/>
          <w:sz w:val="24"/>
          <w:szCs w:val="24"/>
          <w:lang w:val="ro-RO"/>
        </w:rPr>
        <w:t xml:space="preserve"> și cadru didactic al Facultății de Psihologie și Științele Educației a Universității din București. </w:t>
      </w:r>
    </w:p>
    <w:p w14:paraId="66EF35FF" w14:textId="77777777" w:rsidR="0036169A" w:rsidRDefault="0036169A" w:rsidP="0036169A">
      <w:pPr>
        <w:spacing w:before="120" w:after="120" w:line="240" w:lineRule="auto"/>
        <w:jc w:val="both"/>
        <w:rPr>
          <w:rFonts w:ascii="Times New Roman" w:eastAsia="Times New Roman" w:hAnsi="Times New Roman" w:cs="Times New Roman"/>
          <w:b/>
          <w:bCs/>
          <w:sz w:val="24"/>
          <w:szCs w:val="24"/>
          <w:lang w:val="ro-RO"/>
        </w:rPr>
      </w:pPr>
    </w:p>
    <w:p w14:paraId="30CA6CD8" w14:textId="4D5C3F24" w:rsidR="00042E7C" w:rsidRPr="00042E7C" w:rsidRDefault="00042E7C" w:rsidP="0036169A">
      <w:pPr>
        <w:spacing w:before="120" w:after="120" w:line="240" w:lineRule="auto"/>
        <w:jc w:val="both"/>
        <w:rPr>
          <w:rFonts w:ascii="Times New Roman" w:eastAsia="Times New Roman" w:hAnsi="Times New Roman" w:cs="Times New Roman"/>
          <w:b/>
          <w:bCs/>
          <w:sz w:val="24"/>
          <w:szCs w:val="24"/>
          <w:lang w:val="ro-RO"/>
        </w:rPr>
      </w:pPr>
      <w:r w:rsidRPr="00042E7C">
        <w:rPr>
          <w:rFonts w:ascii="Times New Roman" w:eastAsia="Times New Roman" w:hAnsi="Times New Roman" w:cs="Times New Roman"/>
          <w:b/>
          <w:bCs/>
          <w:sz w:val="24"/>
          <w:szCs w:val="24"/>
          <w:lang w:val="ro-RO"/>
        </w:rPr>
        <w:lastRenderedPageBreak/>
        <w:t>Ce știu și ce pot face elevii români din punct de vedere civic?</w:t>
      </w:r>
    </w:p>
    <w:p w14:paraId="60BE5D4E" w14:textId="77777777" w:rsidR="00042E7C" w:rsidRPr="00042E7C" w:rsidRDefault="00042E7C" w:rsidP="0036169A">
      <w:pPr>
        <w:spacing w:before="120" w:after="120" w:line="240" w:lineRule="auto"/>
        <w:jc w:val="both"/>
        <w:rPr>
          <w:rFonts w:ascii="Times New Roman" w:eastAsia="Times New Roman" w:hAnsi="Times New Roman" w:cs="Times New Roman"/>
          <w:sz w:val="24"/>
          <w:szCs w:val="24"/>
          <w:lang w:val="ro-RO"/>
        </w:rPr>
      </w:pPr>
      <w:r w:rsidRPr="00042E7C">
        <w:rPr>
          <w:rFonts w:ascii="Times New Roman" w:eastAsia="Times New Roman" w:hAnsi="Times New Roman" w:cs="Times New Roman"/>
          <w:sz w:val="24"/>
          <w:szCs w:val="24"/>
          <w:lang w:val="ro-RO"/>
        </w:rPr>
        <w:t>Cunoștințele și abilitățile de gândire civică au fost măsurate pe o scală cu 4 niveluri (A, B, C, și D).</w:t>
      </w:r>
    </w:p>
    <w:p w14:paraId="020E5414" w14:textId="77777777" w:rsidR="00042E7C" w:rsidRPr="00042E7C" w:rsidRDefault="00042E7C" w:rsidP="0036169A">
      <w:pPr>
        <w:spacing w:before="120" w:after="120" w:line="240" w:lineRule="auto"/>
        <w:jc w:val="both"/>
        <w:rPr>
          <w:rFonts w:ascii="Times New Roman" w:eastAsia="Times New Roman" w:hAnsi="Times New Roman" w:cs="Times New Roman"/>
          <w:sz w:val="24"/>
          <w:szCs w:val="24"/>
          <w:lang w:val="ro-RO"/>
        </w:rPr>
      </w:pPr>
      <w:r w:rsidRPr="00042E7C">
        <w:rPr>
          <w:rFonts w:ascii="Times New Roman" w:eastAsia="Times New Roman" w:hAnsi="Times New Roman" w:cs="Times New Roman"/>
          <w:sz w:val="24"/>
          <w:szCs w:val="24"/>
          <w:lang w:val="ro-RO"/>
        </w:rPr>
        <w:t xml:space="preserve">Un procent important de elevi (18.3%) se află la nivelul A, ceea ce înseamnă că aceștia pot să identifice relația dintre procesele de organizare socială și mecanismele legale care sunt utilizate pentru a le controla, cunosc beneficiile acțiunilor politice/civice, pot evalua poziții, acțiuni politice sau legi în funcție de principiile care le fundamentează. </w:t>
      </w:r>
    </w:p>
    <w:p w14:paraId="7ABC3577" w14:textId="77777777" w:rsidR="00042E7C" w:rsidRPr="00042E7C" w:rsidRDefault="00042E7C" w:rsidP="0036169A">
      <w:pPr>
        <w:spacing w:before="120" w:after="120" w:line="240" w:lineRule="auto"/>
        <w:jc w:val="both"/>
        <w:rPr>
          <w:rFonts w:ascii="Times New Roman" w:eastAsia="Times New Roman" w:hAnsi="Times New Roman" w:cs="Times New Roman"/>
          <w:sz w:val="24"/>
          <w:szCs w:val="24"/>
          <w:lang w:val="ro-RO"/>
        </w:rPr>
      </w:pPr>
      <w:r w:rsidRPr="00042E7C">
        <w:rPr>
          <w:rFonts w:ascii="Times New Roman" w:eastAsia="Times New Roman" w:hAnsi="Times New Roman" w:cs="Times New Roman"/>
          <w:sz w:val="24"/>
          <w:szCs w:val="24"/>
          <w:lang w:val="ro-RO"/>
        </w:rPr>
        <w:t>Cel mai mulți elevi (30.6%) se află la nivelul B, ceea ce înseamnă că aceștia sunt familiarizați cu concepte abstracte, precum democrația reprezentativă, recunosc modul în care instituțiile și legile pot fi utilizate pentru protecția și promovarea valorilor și principiilor societății, înțeleg influența pe care o poate avea un cetățeni activi asupra comunității locale și nu numai.</w:t>
      </w:r>
    </w:p>
    <w:p w14:paraId="747AB110" w14:textId="215C0AE6" w:rsidR="00042E7C" w:rsidRDefault="00042E7C" w:rsidP="0036169A">
      <w:pPr>
        <w:spacing w:before="120" w:after="120" w:line="240" w:lineRule="auto"/>
        <w:jc w:val="both"/>
        <w:rPr>
          <w:rFonts w:ascii="Times New Roman" w:eastAsia="Times New Roman" w:hAnsi="Times New Roman" w:cs="Times New Roman"/>
          <w:sz w:val="24"/>
          <w:szCs w:val="24"/>
          <w:lang w:val="ro-RO"/>
        </w:rPr>
      </w:pPr>
      <w:r w:rsidRPr="00042E7C">
        <w:rPr>
          <w:rFonts w:ascii="Times New Roman" w:eastAsia="Times New Roman" w:hAnsi="Times New Roman" w:cs="Times New Roman"/>
          <w:sz w:val="24"/>
          <w:szCs w:val="24"/>
          <w:lang w:val="ro-RO"/>
        </w:rPr>
        <w:t>Mai puțin de o treime dintre elevii români se află la nivelul D sau mai jos (24.3%), ceea ce înseamnă că aceștia pot să opereze cu noțiuni civice/pentru cetățenie elementare, concrete și explicite, spre exemplu, cunosc faptul că toți oamenii sunt egali în fața legii.</w:t>
      </w:r>
    </w:p>
    <w:p w14:paraId="0AAC8816" w14:textId="77777777" w:rsidR="0036169A" w:rsidRDefault="0036169A" w:rsidP="0036169A">
      <w:pPr>
        <w:spacing w:before="120" w:after="120" w:line="240" w:lineRule="auto"/>
        <w:jc w:val="both"/>
        <w:rPr>
          <w:rFonts w:ascii="Times New Roman" w:eastAsia="Times New Roman" w:hAnsi="Times New Roman" w:cs="Times New Roman"/>
          <w:b/>
          <w:bCs/>
          <w:sz w:val="24"/>
          <w:szCs w:val="24"/>
          <w:lang w:val="ro-RO"/>
        </w:rPr>
      </w:pPr>
    </w:p>
    <w:p w14:paraId="2CD31598" w14:textId="01F76363" w:rsidR="0036169A" w:rsidRPr="0036169A" w:rsidRDefault="0036169A" w:rsidP="0036169A">
      <w:pPr>
        <w:spacing w:before="120" w:after="120" w:line="240" w:lineRule="auto"/>
        <w:jc w:val="both"/>
        <w:rPr>
          <w:rFonts w:ascii="Times New Roman" w:eastAsia="Times New Roman" w:hAnsi="Times New Roman" w:cs="Times New Roman"/>
          <w:b/>
          <w:bCs/>
          <w:sz w:val="24"/>
          <w:szCs w:val="24"/>
          <w:lang w:val="ro-RO"/>
        </w:rPr>
      </w:pPr>
      <w:r w:rsidRPr="0036169A">
        <w:rPr>
          <w:rFonts w:ascii="Times New Roman" w:eastAsia="Times New Roman" w:hAnsi="Times New Roman" w:cs="Times New Roman"/>
          <w:b/>
          <w:bCs/>
          <w:sz w:val="24"/>
          <w:szCs w:val="24"/>
          <w:lang w:val="ro-RO"/>
        </w:rPr>
        <w:t>Implicarea civică în școală și comunitate</w:t>
      </w:r>
    </w:p>
    <w:p w14:paraId="7727A1DC" w14:textId="77777777" w:rsidR="0036169A" w:rsidRDefault="0036169A" w:rsidP="0036169A">
      <w:pPr>
        <w:pStyle w:val="ListParagraph"/>
        <w:numPr>
          <w:ilvl w:val="0"/>
          <w:numId w:val="3"/>
        </w:numPr>
        <w:spacing w:before="120" w:after="120" w:line="240" w:lineRule="auto"/>
        <w:jc w:val="both"/>
        <w:rPr>
          <w:rFonts w:ascii="Times New Roman" w:eastAsia="Times New Roman" w:hAnsi="Times New Roman" w:cs="Times New Roman"/>
          <w:sz w:val="24"/>
          <w:szCs w:val="24"/>
          <w:lang w:val="ro-RO"/>
        </w:rPr>
      </w:pPr>
      <w:r w:rsidRPr="0036169A">
        <w:rPr>
          <w:rFonts w:ascii="Times New Roman" w:eastAsia="Times New Roman" w:hAnsi="Times New Roman" w:cs="Times New Roman"/>
          <w:sz w:val="24"/>
          <w:szCs w:val="24"/>
          <w:lang w:val="ro-RO"/>
        </w:rPr>
        <w:t>Cei mai mulți elevi români, 86%, au votat pentru alegerea reprezentantului clasei în consiliul elevilor, față de 78%, media țărilor participante la ICCS 2022;</w:t>
      </w:r>
    </w:p>
    <w:p w14:paraId="4E831CCE" w14:textId="77777777" w:rsidR="0036169A" w:rsidRDefault="0036169A" w:rsidP="0036169A">
      <w:pPr>
        <w:pStyle w:val="ListParagraph"/>
        <w:numPr>
          <w:ilvl w:val="0"/>
          <w:numId w:val="3"/>
        </w:numPr>
        <w:spacing w:before="120" w:after="120" w:line="240" w:lineRule="auto"/>
        <w:jc w:val="both"/>
        <w:rPr>
          <w:rFonts w:ascii="Times New Roman" w:eastAsia="Times New Roman" w:hAnsi="Times New Roman" w:cs="Times New Roman"/>
          <w:sz w:val="24"/>
          <w:szCs w:val="24"/>
          <w:lang w:val="ro-RO"/>
        </w:rPr>
      </w:pPr>
      <w:r w:rsidRPr="0036169A">
        <w:rPr>
          <w:rFonts w:ascii="Times New Roman" w:eastAsia="Times New Roman" w:hAnsi="Times New Roman" w:cs="Times New Roman"/>
          <w:sz w:val="24"/>
          <w:szCs w:val="24"/>
          <w:lang w:val="ro-RO"/>
        </w:rPr>
        <w:t>Mai puțin de o treime dintre elevii români (28%) au interes ridicat și foarte ridicat față de politică și problemele sociale;</w:t>
      </w:r>
    </w:p>
    <w:p w14:paraId="798DB8CD" w14:textId="77777777" w:rsidR="0036169A" w:rsidRDefault="0036169A" w:rsidP="0036169A">
      <w:pPr>
        <w:pStyle w:val="ListParagraph"/>
        <w:numPr>
          <w:ilvl w:val="0"/>
          <w:numId w:val="3"/>
        </w:numPr>
        <w:spacing w:before="120" w:after="120" w:line="240" w:lineRule="auto"/>
        <w:jc w:val="both"/>
        <w:rPr>
          <w:rFonts w:ascii="Times New Roman" w:eastAsia="Times New Roman" w:hAnsi="Times New Roman" w:cs="Times New Roman"/>
          <w:sz w:val="24"/>
          <w:szCs w:val="24"/>
          <w:lang w:val="ro-RO"/>
        </w:rPr>
      </w:pPr>
      <w:r w:rsidRPr="0036169A">
        <w:rPr>
          <w:rFonts w:ascii="Times New Roman" w:eastAsia="Times New Roman" w:hAnsi="Times New Roman" w:cs="Times New Roman"/>
          <w:sz w:val="24"/>
          <w:szCs w:val="24"/>
          <w:lang w:val="ro-RO"/>
        </w:rPr>
        <w:t>Peste o treime dintre elevii români (38%) se informează de la televizor privind știrile naționale și internaționale;</w:t>
      </w:r>
    </w:p>
    <w:p w14:paraId="1D20A238" w14:textId="0ABA0430" w:rsidR="0036169A" w:rsidRPr="0036169A" w:rsidRDefault="0036169A" w:rsidP="0036169A">
      <w:pPr>
        <w:pStyle w:val="ListParagraph"/>
        <w:numPr>
          <w:ilvl w:val="0"/>
          <w:numId w:val="3"/>
        </w:numPr>
        <w:spacing w:before="120" w:after="120" w:line="240" w:lineRule="auto"/>
        <w:jc w:val="both"/>
        <w:rPr>
          <w:rFonts w:ascii="Times New Roman" w:eastAsia="Times New Roman" w:hAnsi="Times New Roman" w:cs="Times New Roman"/>
          <w:sz w:val="24"/>
          <w:szCs w:val="24"/>
          <w:lang w:val="ro-RO"/>
        </w:rPr>
      </w:pPr>
      <w:r w:rsidRPr="0036169A">
        <w:rPr>
          <w:rFonts w:ascii="Times New Roman" w:eastAsia="Times New Roman" w:hAnsi="Times New Roman" w:cs="Times New Roman"/>
          <w:sz w:val="24"/>
          <w:szCs w:val="24"/>
          <w:lang w:val="ro-RO"/>
        </w:rPr>
        <w:t>Mai mulți elevi români (55%), decât media țărilor participante la ICCS 2022 (37%) au declarat că fac parte din grupuri de voluntariat care ajută comunitatea locală.</w:t>
      </w:r>
    </w:p>
    <w:p w14:paraId="0B761A71" w14:textId="77777777" w:rsidR="0036169A" w:rsidRDefault="0036169A" w:rsidP="0036169A">
      <w:pPr>
        <w:spacing w:before="120" w:after="120" w:line="240" w:lineRule="auto"/>
        <w:jc w:val="both"/>
        <w:rPr>
          <w:rFonts w:ascii="Times New Roman" w:eastAsia="Times New Roman" w:hAnsi="Times New Roman" w:cs="Times New Roman"/>
          <w:b/>
          <w:bCs/>
          <w:sz w:val="24"/>
          <w:szCs w:val="24"/>
          <w:lang w:val="ro-RO"/>
        </w:rPr>
      </w:pPr>
    </w:p>
    <w:p w14:paraId="07FC0036" w14:textId="17ED7389" w:rsidR="0036169A" w:rsidRPr="0036169A" w:rsidRDefault="0036169A" w:rsidP="0036169A">
      <w:pPr>
        <w:spacing w:before="120" w:after="120" w:line="240" w:lineRule="auto"/>
        <w:jc w:val="both"/>
        <w:rPr>
          <w:rFonts w:ascii="Times New Roman" w:eastAsia="Times New Roman" w:hAnsi="Times New Roman" w:cs="Times New Roman"/>
          <w:b/>
          <w:bCs/>
          <w:sz w:val="24"/>
          <w:szCs w:val="24"/>
          <w:lang w:val="ro-RO"/>
        </w:rPr>
      </w:pPr>
      <w:r w:rsidRPr="0036169A">
        <w:rPr>
          <w:rFonts w:ascii="Times New Roman" w:eastAsia="Times New Roman" w:hAnsi="Times New Roman" w:cs="Times New Roman"/>
          <w:b/>
          <w:bCs/>
          <w:sz w:val="24"/>
          <w:szCs w:val="24"/>
          <w:lang w:val="ro-RO"/>
        </w:rPr>
        <w:t>Încrederea în instituțiile statului, intențiile de vot și participare</w:t>
      </w:r>
    </w:p>
    <w:p w14:paraId="723E4656" w14:textId="77777777" w:rsidR="0036169A" w:rsidRDefault="0036169A" w:rsidP="0036169A">
      <w:pPr>
        <w:pStyle w:val="ListParagraph"/>
        <w:numPr>
          <w:ilvl w:val="0"/>
          <w:numId w:val="4"/>
        </w:numPr>
        <w:spacing w:before="120" w:after="120" w:line="240" w:lineRule="auto"/>
        <w:jc w:val="both"/>
        <w:rPr>
          <w:rFonts w:ascii="Times New Roman" w:eastAsia="Times New Roman" w:hAnsi="Times New Roman" w:cs="Times New Roman"/>
          <w:sz w:val="24"/>
          <w:szCs w:val="24"/>
          <w:lang w:val="ro-RO"/>
        </w:rPr>
      </w:pPr>
      <w:r w:rsidRPr="0036169A">
        <w:rPr>
          <w:rFonts w:ascii="Times New Roman" w:eastAsia="Times New Roman" w:hAnsi="Times New Roman" w:cs="Times New Roman"/>
          <w:sz w:val="24"/>
          <w:szCs w:val="24"/>
          <w:lang w:val="ro-RO"/>
        </w:rPr>
        <w:t>Cei mai mulți elevi români (7 din 10) consideră că democrația este cea mai bună formă de guvernământ, dar nivelul lor de satisfacție față de sistemul politic este mai redus decât media ICCS 2022 și doar 4 din 10 elevi au încredere ridicată în Guvern, Parlament, respectiv media tradițională;</w:t>
      </w:r>
    </w:p>
    <w:p w14:paraId="5E6FE230" w14:textId="77777777" w:rsidR="0036169A" w:rsidRDefault="0036169A" w:rsidP="0036169A">
      <w:pPr>
        <w:pStyle w:val="ListParagraph"/>
        <w:numPr>
          <w:ilvl w:val="0"/>
          <w:numId w:val="4"/>
        </w:numPr>
        <w:spacing w:before="120" w:after="120" w:line="240" w:lineRule="auto"/>
        <w:jc w:val="both"/>
        <w:rPr>
          <w:rFonts w:ascii="Times New Roman" w:eastAsia="Times New Roman" w:hAnsi="Times New Roman" w:cs="Times New Roman"/>
          <w:sz w:val="24"/>
          <w:szCs w:val="24"/>
          <w:lang w:val="ro-RO"/>
        </w:rPr>
      </w:pPr>
      <w:r w:rsidRPr="0036169A">
        <w:rPr>
          <w:rFonts w:ascii="Times New Roman" w:eastAsia="Times New Roman" w:hAnsi="Times New Roman" w:cs="Times New Roman"/>
          <w:sz w:val="24"/>
          <w:szCs w:val="24"/>
          <w:lang w:val="ro-RO"/>
        </w:rPr>
        <w:t xml:space="preserve">Într-o mai mare măsură decât media ICCS 2022, elevii români declară că intenționează să voteze pe viitor; </w:t>
      </w:r>
    </w:p>
    <w:p w14:paraId="4F31BFFD" w14:textId="355C15B1" w:rsidR="0036169A" w:rsidRPr="0036169A" w:rsidRDefault="0036169A" w:rsidP="0036169A">
      <w:pPr>
        <w:pStyle w:val="ListParagraph"/>
        <w:numPr>
          <w:ilvl w:val="0"/>
          <w:numId w:val="4"/>
        </w:numPr>
        <w:spacing w:before="120" w:after="120" w:line="240" w:lineRule="auto"/>
        <w:jc w:val="both"/>
        <w:rPr>
          <w:rFonts w:ascii="Times New Roman" w:eastAsia="Times New Roman" w:hAnsi="Times New Roman" w:cs="Times New Roman"/>
          <w:sz w:val="24"/>
          <w:szCs w:val="24"/>
          <w:lang w:val="ro-RO"/>
        </w:rPr>
      </w:pPr>
      <w:r w:rsidRPr="0036169A">
        <w:rPr>
          <w:rFonts w:ascii="Times New Roman" w:eastAsia="Times New Roman" w:hAnsi="Times New Roman" w:cs="Times New Roman"/>
          <w:sz w:val="24"/>
          <w:szCs w:val="24"/>
          <w:lang w:val="ro-RO"/>
        </w:rPr>
        <w:t>Elevii români intenționează să participe la activități civice legale și politice (să ia legătura cu reprezentantul ales, să participe la marșuri/proteste pașnice, să colecteze semnături pentru o petiție) într-o măsură apropiată de media ICCS 2022.</w:t>
      </w:r>
    </w:p>
    <w:p w14:paraId="7234FCC5" w14:textId="77777777" w:rsidR="0036169A" w:rsidRDefault="0036169A" w:rsidP="0036169A">
      <w:pPr>
        <w:spacing w:before="120" w:after="120" w:line="240" w:lineRule="auto"/>
        <w:jc w:val="both"/>
        <w:rPr>
          <w:rFonts w:ascii="Times New Roman" w:eastAsia="Times New Roman" w:hAnsi="Times New Roman" w:cs="Times New Roman"/>
          <w:b/>
          <w:bCs/>
          <w:sz w:val="24"/>
          <w:szCs w:val="24"/>
          <w:lang w:val="ro-RO"/>
        </w:rPr>
      </w:pPr>
    </w:p>
    <w:p w14:paraId="429F3A88" w14:textId="4CE116D0" w:rsidR="0036169A" w:rsidRPr="0036169A" w:rsidRDefault="0036169A" w:rsidP="0036169A">
      <w:pPr>
        <w:spacing w:before="120" w:after="120" w:line="240" w:lineRule="auto"/>
        <w:jc w:val="both"/>
        <w:rPr>
          <w:rFonts w:ascii="Times New Roman" w:eastAsia="Times New Roman" w:hAnsi="Times New Roman" w:cs="Times New Roman"/>
          <w:b/>
          <w:bCs/>
          <w:sz w:val="24"/>
          <w:szCs w:val="24"/>
          <w:lang w:val="ro-RO"/>
        </w:rPr>
      </w:pPr>
      <w:r w:rsidRPr="0036169A">
        <w:rPr>
          <w:rFonts w:ascii="Times New Roman" w:eastAsia="Times New Roman" w:hAnsi="Times New Roman" w:cs="Times New Roman"/>
          <w:b/>
          <w:bCs/>
          <w:sz w:val="24"/>
          <w:szCs w:val="24"/>
          <w:lang w:val="ro-RO"/>
        </w:rPr>
        <w:t>Atitudini și intenții de participare pentru protecția mediului</w:t>
      </w:r>
    </w:p>
    <w:p w14:paraId="1EE7DCA9" w14:textId="77777777" w:rsidR="0036169A" w:rsidRDefault="0036169A" w:rsidP="0036169A">
      <w:pPr>
        <w:pStyle w:val="ListParagraph"/>
        <w:numPr>
          <w:ilvl w:val="0"/>
          <w:numId w:val="5"/>
        </w:numPr>
        <w:spacing w:before="120" w:after="120" w:line="240" w:lineRule="auto"/>
        <w:jc w:val="both"/>
        <w:rPr>
          <w:rFonts w:ascii="Times New Roman" w:eastAsia="Times New Roman" w:hAnsi="Times New Roman" w:cs="Times New Roman"/>
          <w:sz w:val="24"/>
          <w:szCs w:val="24"/>
          <w:lang w:val="ro-RO"/>
        </w:rPr>
      </w:pPr>
      <w:r w:rsidRPr="0036169A">
        <w:rPr>
          <w:rFonts w:ascii="Times New Roman" w:eastAsia="Times New Roman" w:hAnsi="Times New Roman" w:cs="Times New Roman"/>
          <w:sz w:val="24"/>
          <w:szCs w:val="24"/>
          <w:lang w:val="ro-RO"/>
        </w:rPr>
        <w:t>Cei mai mulți elevi români, aproximativ 6 din 10, consideră că schimbările climatice, respectiv pierderea biodiversității reprezintă o amenințare globală de mediu;</w:t>
      </w:r>
    </w:p>
    <w:p w14:paraId="044DDFDC" w14:textId="77777777" w:rsidR="0036169A" w:rsidRDefault="0036169A" w:rsidP="0036169A">
      <w:pPr>
        <w:pStyle w:val="ListParagraph"/>
        <w:numPr>
          <w:ilvl w:val="0"/>
          <w:numId w:val="5"/>
        </w:numPr>
        <w:spacing w:before="120" w:after="120" w:line="240" w:lineRule="auto"/>
        <w:jc w:val="both"/>
        <w:rPr>
          <w:rFonts w:ascii="Times New Roman" w:eastAsia="Times New Roman" w:hAnsi="Times New Roman" w:cs="Times New Roman"/>
          <w:sz w:val="24"/>
          <w:szCs w:val="24"/>
          <w:lang w:val="ro-RO"/>
        </w:rPr>
      </w:pPr>
      <w:r w:rsidRPr="0036169A">
        <w:rPr>
          <w:rFonts w:ascii="Times New Roman" w:eastAsia="Times New Roman" w:hAnsi="Times New Roman" w:cs="Times New Roman"/>
          <w:sz w:val="24"/>
          <w:szCs w:val="24"/>
          <w:lang w:val="ro-RO"/>
        </w:rPr>
        <w:t>Într-o măsură mai mare decât elevii din celelalte țări participante la studiu, elevii români consideră că pe viitor se vor implica în activități de protecția mediului, iar aproape 9 din 10 elevi consideră că îi vor încuraja și pe ceilalți să depună eforturi pentru a ajuta mediul înconjurător (spre exemplu prin economisirea apei);</w:t>
      </w:r>
      <w:r>
        <w:rPr>
          <w:rFonts w:ascii="Times New Roman" w:eastAsia="Times New Roman" w:hAnsi="Times New Roman" w:cs="Times New Roman"/>
          <w:sz w:val="24"/>
          <w:szCs w:val="24"/>
          <w:lang w:val="ro-RO"/>
        </w:rPr>
        <w:t>â</w:t>
      </w:r>
    </w:p>
    <w:p w14:paraId="1ABB2ABC" w14:textId="72ED0EFE" w:rsidR="0036169A" w:rsidRPr="0036169A" w:rsidRDefault="0036169A" w:rsidP="0036169A">
      <w:pPr>
        <w:pStyle w:val="ListParagraph"/>
        <w:numPr>
          <w:ilvl w:val="0"/>
          <w:numId w:val="5"/>
        </w:numPr>
        <w:spacing w:before="120" w:after="120" w:line="240" w:lineRule="auto"/>
        <w:jc w:val="both"/>
        <w:rPr>
          <w:rFonts w:ascii="Times New Roman" w:eastAsia="Times New Roman" w:hAnsi="Times New Roman" w:cs="Times New Roman"/>
          <w:sz w:val="24"/>
          <w:szCs w:val="24"/>
          <w:lang w:val="ro-RO"/>
        </w:rPr>
      </w:pPr>
      <w:r w:rsidRPr="0036169A">
        <w:rPr>
          <w:rFonts w:ascii="Times New Roman" w:eastAsia="Times New Roman" w:hAnsi="Times New Roman" w:cs="Times New Roman"/>
          <w:sz w:val="24"/>
          <w:szCs w:val="24"/>
          <w:lang w:val="ro-RO"/>
        </w:rPr>
        <w:t xml:space="preserve">Preocuparea elevilor români față de amenințările globale de mediu este mai mare în rândul celor cu un nivel mai ridicat de cunoștințe și abilități de gândire civică. </w:t>
      </w:r>
    </w:p>
    <w:p w14:paraId="76AF5E0F" w14:textId="19633DF3" w:rsidR="00E72455" w:rsidRDefault="0036169A" w:rsidP="0036169A">
      <w:pPr>
        <w:spacing w:before="120" w:after="120" w:line="240" w:lineRule="auto"/>
        <w:jc w:val="both"/>
        <w:rPr>
          <w:rFonts w:ascii="Times New Roman" w:eastAsia="Times New Roman" w:hAnsi="Times New Roman" w:cs="Times New Roman"/>
          <w:sz w:val="24"/>
          <w:szCs w:val="24"/>
          <w:lang w:val="ro-RO"/>
        </w:rPr>
      </w:pPr>
      <w:r w:rsidRPr="0036169A">
        <w:rPr>
          <w:rFonts w:ascii="Times New Roman" w:eastAsia="Times New Roman" w:hAnsi="Times New Roman" w:cs="Times New Roman"/>
          <w:sz w:val="24"/>
          <w:szCs w:val="24"/>
          <w:lang w:val="ro-RO"/>
        </w:rPr>
        <w:t>În cursul lunii martie 2024, specialiștii Universității din București vor prezenta date și analize aprofundate referitoare la rezultatele studiului ICCS pentru România.</w:t>
      </w:r>
    </w:p>
    <w:p w14:paraId="3B79F94F" w14:textId="77777777" w:rsidR="0036169A" w:rsidRDefault="0036169A" w:rsidP="0036169A">
      <w:pPr>
        <w:spacing w:before="120" w:after="120" w:line="240" w:lineRule="auto"/>
        <w:jc w:val="both"/>
        <w:rPr>
          <w:rFonts w:ascii="Times New Roman" w:eastAsia="Times New Roman" w:hAnsi="Times New Roman" w:cs="Times New Roman"/>
          <w:b/>
          <w:bCs/>
          <w:sz w:val="24"/>
          <w:szCs w:val="24"/>
          <w:lang w:val="ro-RO"/>
        </w:rPr>
      </w:pPr>
    </w:p>
    <w:p w14:paraId="103626BE" w14:textId="36BE3EBF" w:rsidR="0036169A" w:rsidRPr="0036169A" w:rsidRDefault="0036169A" w:rsidP="0036169A">
      <w:pPr>
        <w:spacing w:before="120" w:after="120" w:line="240" w:lineRule="auto"/>
        <w:jc w:val="both"/>
        <w:rPr>
          <w:rFonts w:ascii="Times New Roman" w:eastAsia="Times New Roman" w:hAnsi="Times New Roman" w:cs="Times New Roman"/>
          <w:b/>
          <w:bCs/>
          <w:sz w:val="24"/>
          <w:szCs w:val="24"/>
          <w:lang w:val="ro-RO"/>
        </w:rPr>
      </w:pPr>
      <w:r w:rsidRPr="0036169A">
        <w:rPr>
          <w:rFonts w:ascii="Times New Roman" w:eastAsia="Times New Roman" w:hAnsi="Times New Roman" w:cs="Times New Roman"/>
          <w:b/>
          <w:bCs/>
          <w:sz w:val="24"/>
          <w:szCs w:val="24"/>
          <w:lang w:val="ro-RO"/>
        </w:rPr>
        <w:t>Despre ICCS</w:t>
      </w:r>
    </w:p>
    <w:p w14:paraId="08790AFD" w14:textId="77777777" w:rsidR="0036169A" w:rsidRPr="0036169A" w:rsidRDefault="0036169A" w:rsidP="0036169A">
      <w:pPr>
        <w:spacing w:before="120" w:after="120" w:line="240" w:lineRule="auto"/>
        <w:jc w:val="both"/>
        <w:rPr>
          <w:rFonts w:ascii="Times New Roman" w:eastAsia="Times New Roman" w:hAnsi="Times New Roman" w:cs="Times New Roman"/>
          <w:sz w:val="24"/>
          <w:szCs w:val="24"/>
          <w:lang w:val="ro-RO"/>
        </w:rPr>
      </w:pPr>
      <w:r w:rsidRPr="0036169A">
        <w:rPr>
          <w:rFonts w:ascii="Times New Roman" w:eastAsia="Times New Roman" w:hAnsi="Times New Roman" w:cs="Times New Roman"/>
          <w:i/>
          <w:iCs/>
          <w:sz w:val="24"/>
          <w:szCs w:val="24"/>
          <w:lang w:val="ro-RO"/>
        </w:rPr>
        <w:t xml:space="preserve">ICCS (International Civic </w:t>
      </w:r>
      <w:proofErr w:type="spellStart"/>
      <w:r w:rsidRPr="0036169A">
        <w:rPr>
          <w:rFonts w:ascii="Times New Roman" w:eastAsia="Times New Roman" w:hAnsi="Times New Roman" w:cs="Times New Roman"/>
          <w:i/>
          <w:iCs/>
          <w:sz w:val="24"/>
          <w:szCs w:val="24"/>
          <w:lang w:val="ro-RO"/>
        </w:rPr>
        <w:t>and</w:t>
      </w:r>
      <w:proofErr w:type="spellEnd"/>
      <w:r w:rsidRPr="0036169A">
        <w:rPr>
          <w:rFonts w:ascii="Times New Roman" w:eastAsia="Times New Roman" w:hAnsi="Times New Roman" w:cs="Times New Roman"/>
          <w:i/>
          <w:iCs/>
          <w:sz w:val="24"/>
          <w:szCs w:val="24"/>
          <w:lang w:val="ro-RO"/>
        </w:rPr>
        <w:t xml:space="preserve"> </w:t>
      </w:r>
      <w:proofErr w:type="spellStart"/>
      <w:r w:rsidRPr="0036169A">
        <w:rPr>
          <w:rFonts w:ascii="Times New Roman" w:eastAsia="Times New Roman" w:hAnsi="Times New Roman" w:cs="Times New Roman"/>
          <w:i/>
          <w:iCs/>
          <w:sz w:val="24"/>
          <w:szCs w:val="24"/>
          <w:lang w:val="ro-RO"/>
        </w:rPr>
        <w:t>Citizenship</w:t>
      </w:r>
      <w:proofErr w:type="spellEnd"/>
      <w:r w:rsidRPr="0036169A">
        <w:rPr>
          <w:rFonts w:ascii="Times New Roman" w:eastAsia="Times New Roman" w:hAnsi="Times New Roman" w:cs="Times New Roman"/>
          <w:i/>
          <w:iCs/>
          <w:sz w:val="24"/>
          <w:szCs w:val="24"/>
          <w:lang w:val="ro-RO"/>
        </w:rPr>
        <w:t xml:space="preserve"> </w:t>
      </w:r>
      <w:proofErr w:type="spellStart"/>
      <w:r w:rsidRPr="0036169A">
        <w:rPr>
          <w:rFonts w:ascii="Times New Roman" w:eastAsia="Times New Roman" w:hAnsi="Times New Roman" w:cs="Times New Roman"/>
          <w:i/>
          <w:iCs/>
          <w:sz w:val="24"/>
          <w:szCs w:val="24"/>
          <w:lang w:val="ro-RO"/>
        </w:rPr>
        <w:t>Education</w:t>
      </w:r>
      <w:proofErr w:type="spellEnd"/>
      <w:r w:rsidRPr="0036169A">
        <w:rPr>
          <w:rFonts w:ascii="Times New Roman" w:eastAsia="Times New Roman" w:hAnsi="Times New Roman" w:cs="Times New Roman"/>
          <w:i/>
          <w:iCs/>
          <w:sz w:val="24"/>
          <w:szCs w:val="24"/>
          <w:lang w:val="ro-RO"/>
        </w:rPr>
        <w:t xml:space="preserve"> </w:t>
      </w:r>
      <w:proofErr w:type="spellStart"/>
      <w:r w:rsidRPr="0036169A">
        <w:rPr>
          <w:rFonts w:ascii="Times New Roman" w:eastAsia="Times New Roman" w:hAnsi="Times New Roman" w:cs="Times New Roman"/>
          <w:i/>
          <w:iCs/>
          <w:sz w:val="24"/>
          <w:szCs w:val="24"/>
          <w:lang w:val="ro-RO"/>
        </w:rPr>
        <w:t>Study</w:t>
      </w:r>
      <w:proofErr w:type="spellEnd"/>
      <w:r w:rsidRPr="0036169A">
        <w:rPr>
          <w:rFonts w:ascii="Times New Roman" w:eastAsia="Times New Roman" w:hAnsi="Times New Roman" w:cs="Times New Roman"/>
          <w:i/>
          <w:iCs/>
          <w:sz w:val="24"/>
          <w:szCs w:val="24"/>
          <w:lang w:val="ro-RO"/>
        </w:rPr>
        <w:t>)</w:t>
      </w:r>
      <w:r w:rsidRPr="0036169A">
        <w:rPr>
          <w:rFonts w:ascii="Times New Roman" w:eastAsia="Times New Roman" w:hAnsi="Times New Roman" w:cs="Times New Roman"/>
          <w:sz w:val="24"/>
          <w:szCs w:val="24"/>
          <w:lang w:val="ro-RO"/>
        </w:rPr>
        <w:t xml:space="preserve"> este un studiu comparativ internațional inițiat de către Asociația Internațională pentru Evaluarea Performanțelor Educaționale, cu scopul de a evalua competențele civice și pentru cetățenie ale elevilor de clasa a VIII-a. </w:t>
      </w:r>
    </w:p>
    <w:p w14:paraId="26A735B9" w14:textId="77777777" w:rsidR="0036169A" w:rsidRPr="0036169A" w:rsidRDefault="0036169A" w:rsidP="0036169A">
      <w:pPr>
        <w:spacing w:before="120" w:after="120" w:line="240" w:lineRule="auto"/>
        <w:jc w:val="both"/>
        <w:rPr>
          <w:rFonts w:ascii="Times New Roman" w:eastAsia="Times New Roman" w:hAnsi="Times New Roman" w:cs="Times New Roman"/>
          <w:sz w:val="24"/>
          <w:szCs w:val="24"/>
          <w:lang w:val="ro-RO"/>
        </w:rPr>
      </w:pPr>
      <w:r w:rsidRPr="0036169A">
        <w:rPr>
          <w:rFonts w:ascii="Times New Roman" w:eastAsia="Times New Roman" w:hAnsi="Times New Roman" w:cs="Times New Roman"/>
          <w:sz w:val="24"/>
          <w:szCs w:val="24"/>
          <w:lang w:val="ro-RO"/>
        </w:rPr>
        <w:t>La studiul ICCS 2022 au participat 24 de țări: Brazilia, Bulgaria, Taipei (China), Columbia, Croația, Cipru, Danemarca, Estonia, Franța, Germania (</w:t>
      </w:r>
      <w:proofErr w:type="spellStart"/>
      <w:r w:rsidRPr="0036169A">
        <w:rPr>
          <w:rFonts w:ascii="Times New Roman" w:eastAsia="Times New Roman" w:hAnsi="Times New Roman" w:cs="Times New Roman"/>
          <w:sz w:val="24"/>
          <w:szCs w:val="24"/>
          <w:lang w:val="ro-RO"/>
        </w:rPr>
        <w:t>North</w:t>
      </w:r>
      <w:proofErr w:type="spellEnd"/>
      <w:r w:rsidRPr="0036169A">
        <w:rPr>
          <w:rFonts w:ascii="Times New Roman" w:eastAsia="Times New Roman" w:hAnsi="Times New Roman" w:cs="Times New Roman"/>
          <w:sz w:val="24"/>
          <w:szCs w:val="24"/>
          <w:lang w:val="ro-RO"/>
        </w:rPr>
        <w:t xml:space="preserve"> </w:t>
      </w:r>
      <w:proofErr w:type="spellStart"/>
      <w:r w:rsidRPr="0036169A">
        <w:rPr>
          <w:rFonts w:ascii="Times New Roman" w:eastAsia="Times New Roman" w:hAnsi="Times New Roman" w:cs="Times New Roman"/>
          <w:sz w:val="24"/>
          <w:szCs w:val="24"/>
          <w:lang w:val="ro-RO"/>
        </w:rPr>
        <w:t>Rhine-Westphalia</w:t>
      </w:r>
      <w:proofErr w:type="spellEnd"/>
      <w:r w:rsidRPr="0036169A">
        <w:rPr>
          <w:rFonts w:ascii="Times New Roman" w:eastAsia="Times New Roman" w:hAnsi="Times New Roman" w:cs="Times New Roman"/>
          <w:sz w:val="24"/>
          <w:szCs w:val="24"/>
          <w:lang w:val="ro-RO"/>
        </w:rPr>
        <w:t>), Germania (Schleswig-Holstein), Italia, Letonia, Lituania, Malta, Olanda, Norvegia, Polonia, România, Serbia, Republica Slovacă; Slovenia, Spania, și Suedia. În total, au participat aproximativ 82.000 de elevi din aproximativ 3.400 de școli, alături de aproximativ 40.000 de profesori.</w:t>
      </w:r>
    </w:p>
    <w:p w14:paraId="77C4BB51" w14:textId="77777777" w:rsidR="0036169A" w:rsidRPr="0036169A" w:rsidRDefault="0036169A" w:rsidP="0036169A">
      <w:pPr>
        <w:spacing w:before="120" w:after="120" w:line="240" w:lineRule="auto"/>
        <w:jc w:val="both"/>
        <w:rPr>
          <w:rFonts w:ascii="Times New Roman" w:eastAsia="Times New Roman" w:hAnsi="Times New Roman" w:cs="Times New Roman"/>
          <w:sz w:val="24"/>
          <w:szCs w:val="24"/>
          <w:lang w:val="ro-RO"/>
        </w:rPr>
      </w:pPr>
      <w:r w:rsidRPr="0036169A">
        <w:rPr>
          <w:rFonts w:ascii="Times New Roman" w:eastAsia="Times New Roman" w:hAnsi="Times New Roman" w:cs="Times New Roman"/>
          <w:sz w:val="24"/>
          <w:szCs w:val="24"/>
          <w:lang w:val="ro-RO"/>
        </w:rPr>
        <w:t xml:space="preserve">În România testele au fost administrate în format tipărit pe un eșantion format din 158 școli. Au participat 2768 de elevi (dintre care 1357 de băieți și 1411 fete), 2242 profesori și directorii din școlile respective. </w:t>
      </w:r>
    </w:p>
    <w:p w14:paraId="2097160E" w14:textId="75D1F392" w:rsidR="0036169A" w:rsidRDefault="0036169A" w:rsidP="0036169A">
      <w:pPr>
        <w:spacing w:before="120" w:after="120" w:line="240" w:lineRule="auto"/>
        <w:jc w:val="both"/>
        <w:rPr>
          <w:rFonts w:ascii="Times New Roman" w:eastAsia="Times New Roman" w:hAnsi="Times New Roman" w:cs="Times New Roman"/>
          <w:sz w:val="24"/>
          <w:szCs w:val="24"/>
          <w:lang w:val="ro-RO"/>
        </w:rPr>
      </w:pPr>
      <w:r w:rsidRPr="0036169A">
        <w:rPr>
          <w:rFonts w:ascii="Times New Roman" w:eastAsia="Times New Roman" w:hAnsi="Times New Roman" w:cs="Times New Roman"/>
          <w:sz w:val="24"/>
          <w:szCs w:val="24"/>
          <w:lang w:val="ro-RO"/>
        </w:rPr>
        <w:t>Testul a constat în itemi care măsoară cunoștințele civice ale studenților și capacitatea de analiză în domeniul educației civice și pentru cetățenie. În România, testul a fost administrat pe hârtie, incluzând 11 clustere de itemi. În plus, elevii au răspuns la chestionarul european și un chestionar cu întrebări privind backgroundul acestora, contextul școlar, percepțiile și concepțiile acestora. De asemenea, în fiecare școală selectată în eșantion, directorul și un număr de profesori selectați aleatoriu au răspuns la întrebări privind caracteristicile școlii și comunității.</w:t>
      </w:r>
    </w:p>
    <w:p w14:paraId="00000019" w14:textId="4501332B" w:rsidR="00E81F07" w:rsidRPr="00E72455" w:rsidRDefault="0036169A" w:rsidP="00757DD4">
      <w:pPr>
        <w:spacing w:before="120" w:after="12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Raportul internațional, în limba engleză, poate fi consultat </w:t>
      </w:r>
      <w:hyperlink r:id="rId8" w:history="1">
        <w:r w:rsidRPr="0036169A">
          <w:rPr>
            <w:rStyle w:val="Hyperlink"/>
            <w:rFonts w:ascii="Times New Roman" w:eastAsia="Times New Roman" w:hAnsi="Times New Roman" w:cs="Times New Roman"/>
            <w:b/>
            <w:bCs/>
            <w:sz w:val="24"/>
            <w:szCs w:val="24"/>
            <w:lang w:val="ro-RO"/>
          </w:rPr>
          <w:t>aici</w:t>
        </w:r>
      </w:hyperlink>
      <w:r>
        <w:rPr>
          <w:rFonts w:ascii="Times New Roman" w:eastAsia="Times New Roman" w:hAnsi="Times New Roman" w:cs="Times New Roman"/>
          <w:sz w:val="24"/>
          <w:szCs w:val="24"/>
          <w:lang w:val="ro-RO"/>
        </w:rPr>
        <w:t xml:space="preserve">, iar detalii cu privire la cadrul de evaluare ICCS pot fi accesate </w:t>
      </w:r>
      <w:hyperlink r:id="rId9" w:history="1">
        <w:r w:rsidRPr="0036169A">
          <w:rPr>
            <w:rStyle w:val="Hyperlink"/>
            <w:rFonts w:ascii="Times New Roman" w:eastAsia="Times New Roman" w:hAnsi="Times New Roman" w:cs="Times New Roman"/>
            <w:b/>
            <w:bCs/>
            <w:sz w:val="24"/>
            <w:szCs w:val="24"/>
            <w:lang w:val="ro-RO"/>
          </w:rPr>
          <w:t>aici</w:t>
        </w:r>
      </w:hyperlink>
      <w:r>
        <w:rPr>
          <w:rFonts w:ascii="Times New Roman" w:eastAsia="Times New Roman" w:hAnsi="Times New Roman" w:cs="Times New Roman"/>
          <w:sz w:val="24"/>
          <w:szCs w:val="24"/>
          <w:lang w:val="ro-RO"/>
        </w:rPr>
        <w:t xml:space="preserve">. </w:t>
      </w:r>
      <w:proofErr w:type="spellStart"/>
      <w:r>
        <w:rPr>
          <w:rFonts w:ascii="Times New Roman" w:eastAsia="Times New Roman" w:hAnsi="Times New Roman" w:cs="Times New Roman"/>
          <w:sz w:val="24"/>
          <w:szCs w:val="24"/>
          <w:lang w:val="ro-RO"/>
        </w:rPr>
        <w:t>Infografice</w:t>
      </w:r>
      <w:proofErr w:type="spellEnd"/>
      <w:r>
        <w:rPr>
          <w:rFonts w:ascii="Times New Roman" w:eastAsia="Times New Roman" w:hAnsi="Times New Roman" w:cs="Times New Roman"/>
          <w:sz w:val="24"/>
          <w:szCs w:val="24"/>
          <w:lang w:val="ro-RO"/>
        </w:rPr>
        <w:t xml:space="preserve"> cu privire la rezultatele raportului pot fi descărcate de </w:t>
      </w:r>
      <w:hyperlink r:id="rId10" w:history="1">
        <w:r w:rsidRPr="0036169A">
          <w:rPr>
            <w:rStyle w:val="Hyperlink"/>
            <w:rFonts w:ascii="Times New Roman" w:eastAsia="Times New Roman" w:hAnsi="Times New Roman" w:cs="Times New Roman"/>
            <w:b/>
            <w:bCs/>
            <w:sz w:val="24"/>
            <w:szCs w:val="24"/>
            <w:lang w:val="ro-RO"/>
          </w:rPr>
          <w:t>aici</w:t>
        </w:r>
      </w:hyperlink>
      <w:r>
        <w:rPr>
          <w:rFonts w:ascii="Times New Roman" w:eastAsia="Times New Roman" w:hAnsi="Times New Roman" w:cs="Times New Roman"/>
          <w:sz w:val="24"/>
          <w:szCs w:val="24"/>
          <w:lang w:val="ro-RO"/>
        </w:rPr>
        <w:t xml:space="preserve">. </w:t>
      </w:r>
      <w:r w:rsidR="00332F72" w:rsidRPr="00E72455">
        <w:rPr>
          <w:rFonts w:ascii="Times New Roman" w:eastAsia="Times New Roman" w:hAnsi="Times New Roman" w:cs="Times New Roman"/>
          <w:sz w:val="24"/>
          <w:szCs w:val="24"/>
          <w:lang w:val="ro-RO"/>
        </w:rPr>
        <w:t xml:space="preserve"> </w:t>
      </w:r>
    </w:p>
    <w:sectPr w:rsidR="00E81F07" w:rsidRPr="00E72455" w:rsidSect="0036169A">
      <w:headerReference w:type="default" r:id="rId11"/>
      <w:pgSz w:w="11909" w:h="16834"/>
      <w:pgMar w:top="993" w:right="1277" w:bottom="999" w:left="1276" w:header="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256CD" w14:textId="77777777" w:rsidR="001374F9" w:rsidRDefault="001374F9">
      <w:pPr>
        <w:spacing w:line="240" w:lineRule="auto"/>
      </w:pPr>
      <w:r>
        <w:separator/>
      </w:r>
    </w:p>
  </w:endnote>
  <w:endnote w:type="continuationSeparator" w:id="0">
    <w:p w14:paraId="2205C132" w14:textId="77777777" w:rsidR="001374F9" w:rsidRDefault="001374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3B96A" w14:textId="77777777" w:rsidR="001374F9" w:rsidRDefault="001374F9">
      <w:pPr>
        <w:spacing w:line="240" w:lineRule="auto"/>
      </w:pPr>
      <w:r>
        <w:separator/>
      </w:r>
    </w:p>
  </w:footnote>
  <w:footnote w:type="continuationSeparator" w:id="0">
    <w:p w14:paraId="6EE622E5" w14:textId="77777777" w:rsidR="001374F9" w:rsidRDefault="001374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A" w14:textId="770CE671" w:rsidR="00E81F07" w:rsidRDefault="00E81F07" w:rsidP="006616FF">
    <w:pPr>
      <w:ind w:hanging="141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E6C84"/>
    <w:multiLevelType w:val="multilevel"/>
    <w:tmpl w:val="B0763922"/>
    <w:lvl w:ilvl="0">
      <w:start w:val="1"/>
      <w:numFmt w:val="bullet"/>
      <w:lvlText w:val="●"/>
      <w:lvlJc w:val="left"/>
      <w:pPr>
        <w:ind w:left="720" w:hanging="360"/>
      </w:pPr>
      <w:rPr>
        <w:rFonts w:ascii="Noto Sans Symbols" w:eastAsia="Noto Sans Symbols" w:hAnsi="Noto Sans Symbols" w:cs="Noto Sans Symbols"/>
        <w:color w:val="7030A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A0B10CC"/>
    <w:multiLevelType w:val="hybridMultilevel"/>
    <w:tmpl w:val="48B26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6063E1"/>
    <w:multiLevelType w:val="hybridMultilevel"/>
    <w:tmpl w:val="D07A8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1775D0"/>
    <w:multiLevelType w:val="multilevel"/>
    <w:tmpl w:val="0C9C12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7A2E766E"/>
    <w:multiLevelType w:val="hybridMultilevel"/>
    <w:tmpl w:val="4CBE8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7122384">
    <w:abstractNumId w:val="3"/>
  </w:num>
  <w:num w:numId="2" w16cid:durableId="84499109">
    <w:abstractNumId w:val="0"/>
  </w:num>
  <w:num w:numId="3" w16cid:durableId="1561133945">
    <w:abstractNumId w:val="4"/>
  </w:num>
  <w:num w:numId="4" w16cid:durableId="1917283904">
    <w:abstractNumId w:val="2"/>
  </w:num>
  <w:num w:numId="5" w16cid:durableId="9040745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F07"/>
    <w:rsid w:val="00042E7C"/>
    <w:rsid w:val="000817AF"/>
    <w:rsid w:val="00107C64"/>
    <w:rsid w:val="00115A6E"/>
    <w:rsid w:val="00125936"/>
    <w:rsid w:val="001374F9"/>
    <w:rsid w:val="00137F77"/>
    <w:rsid w:val="00142AFF"/>
    <w:rsid w:val="001504BA"/>
    <w:rsid w:val="00171A29"/>
    <w:rsid w:val="001768D5"/>
    <w:rsid w:val="001967B6"/>
    <w:rsid w:val="001C3BBB"/>
    <w:rsid w:val="001D7BD3"/>
    <w:rsid w:val="00224D80"/>
    <w:rsid w:val="00235D24"/>
    <w:rsid w:val="00293C39"/>
    <w:rsid w:val="002A011E"/>
    <w:rsid w:val="002C7CDB"/>
    <w:rsid w:val="002F54D8"/>
    <w:rsid w:val="003054E2"/>
    <w:rsid w:val="00307537"/>
    <w:rsid w:val="0031241B"/>
    <w:rsid w:val="00332F72"/>
    <w:rsid w:val="003459BC"/>
    <w:rsid w:val="0036169A"/>
    <w:rsid w:val="003B3043"/>
    <w:rsid w:val="003D0A74"/>
    <w:rsid w:val="003F2263"/>
    <w:rsid w:val="00404FD2"/>
    <w:rsid w:val="00421A1F"/>
    <w:rsid w:val="004442D6"/>
    <w:rsid w:val="00446464"/>
    <w:rsid w:val="0047508B"/>
    <w:rsid w:val="004F0AD9"/>
    <w:rsid w:val="004F1FCD"/>
    <w:rsid w:val="00522062"/>
    <w:rsid w:val="00553CD9"/>
    <w:rsid w:val="005D6AB1"/>
    <w:rsid w:val="00605700"/>
    <w:rsid w:val="006616FF"/>
    <w:rsid w:val="006E11CA"/>
    <w:rsid w:val="006E2350"/>
    <w:rsid w:val="00706F2F"/>
    <w:rsid w:val="007129A1"/>
    <w:rsid w:val="007135FE"/>
    <w:rsid w:val="00746E79"/>
    <w:rsid w:val="007536F6"/>
    <w:rsid w:val="00757DD4"/>
    <w:rsid w:val="0078481D"/>
    <w:rsid w:val="00786905"/>
    <w:rsid w:val="007C14D5"/>
    <w:rsid w:val="007E73BA"/>
    <w:rsid w:val="007F628F"/>
    <w:rsid w:val="007F7FC1"/>
    <w:rsid w:val="00800F92"/>
    <w:rsid w:val="0084369C"/>
    <w:rsid w:val="008456A2"/>
    <w:rsid w:val="00877436"/>
    <w:rsid w:val="008B034E"/>
    <w:rsid w:val="0090377E"/>
    <w:rsid w:val="009072F7"/>
    <w:rsid w:val="00920C35"/>
    <w:rsid w:val="00953439"/>
    <w:rsid w:val="009A413A"/>
    <w:rsid w:val="009C1266"/>
    <w:rsid w:val="009D3986"/>
    <w:rsid w:val="009F4BDD"/>
    <w:rsid w:val="00A26092"/>
    <w:rsid w:val="00A30B3D"/>
    <w:rsid w:val="00A41EF6"/>
    <w:rsid w:val="00A60151"/>
    <w:rsid w:val="00A61F40"/>
    <w:rsid w:val="00A754DF"/>
    <w:rsid w:val="00A801C9"/>
    <w:rsid w:val="00AE27BB"/>
    <w:rsid w:val="00B20668"/>
    <w:rsid w:val="00B85193"/>
    <w:rsid w:val="00BD4C7F"/>
    <w:rsid w:val="00BD53CD"/>
    <w:rsid w:val="00C00BDE"/>
    <w:rsid w:val="00C401ED"/>
    <w:rsid w:val="00CA2A7B"/>
    <w:rsid w:val="00CC0B13"/>
    <w:rsid w:val="00CD2926"/>
    <w:rsid w:val="00CD612E"/>
    <w:rsid w:val="00D04F89"/>
    <w:rsid w:val="00D05FF6"/>
    <w:rsid w:val="00D14858"/>
    <w:rsid w:val="00D200CC"/>
    <w:rsid w:val="00D25E5F"/>
    <w:rsid w:val="00D458A5"/>
    <w:rsid w:val="00D513C4"/>
    <w:rsid w:val="00D778E7"/>
    <w:rsid w:val="00D87A3B"/>
    <w:rsid w:val="00DA6E88"/>
    <w:rsid w:val="00DB3DCF"/>
    <w:rsid w:val="00E33050"/>
    <w:rsid w:val="00E51364"/>
    <w:rsid w:val="00E72455"/>
    <w:rsid w:val="00E81F07"/>
    <w:rsid w:val="00ED5B57"/>
    <w:rsid w:val="00F53439"/>
    <w:rsid w:val="00F53DF3"/>
    <w:rsid w:val="00F54151"/>
    <w:rsid w:val="00FA584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9FAED"/>
  <w15:docId w15:val="{80A4E415-9D41-41D6-B907-1A389FF8D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o" w:eastAsia="ro-R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6616FF"/>
    <w:pPr>
      <w:tabs>
        <w:tab w:val="center" w:pos="4536"/>
        <w:tab w:val="right" w:pos="9072"/>
      </w:tabs>
      <w:spacing w:line="240" w:lineRule="auto"/>
    </w:pPr>
  </w:style>
  <w:style w:type="character" w:customStyle="1" w:styleId="HeaderChar">
    <w:name w:val="Header Char"/>
    <w:basedOn w:val="DefaultParagraphFont"/>
    <w:link w:val="Header"/>
    <w:uiPriority w:val="99"/>
    <w:rsid w:val="006616FF"/>
  </w:style>
  <w:style w:type="paragraph" w:styleId="Footer">
    <w:name w:val="footer"/>
    <w:basedOn w:val="Normal"/>
    <w:link w:val="FooterChar"/>
    <w:uiPriority w:val="99"/>
    <w:unhideWhenUsed/>
    <w:rsid w:val="006616FF"/>
    <w:pPr>
      <w:tabs>
        <w:tab w:val="center" w:pos="4536"/>
        <w:tab w:val="right" w:pos="9072"/>
      </w:tabs>
      <w:spacing w:line="240" w:lineRule="auto"/>
    </w:pPr>
  </w:style>
  <w:style w:type="character" w:customStyle="1" w:styleId="FooterChar">
    <w:name w:val="Footer Char"/>
    <w:basedOn w:val="DefaultParagraphFont"/>
    <w:link w:val="Footer"/>
    <w:uiPriority w:val="99"/>
    <w:rsid w:val="006616FF"/>
  </w:style>
  <w:style w:type="character" w:styleId="Hyperlink">
    <w:name w:val="Hyperlink"/>
    <w:basedOn w:val="DefaultParagraphFont"/>
    <w:uiPriority w:val="99"/>
    <w:unhideWhenUsed/>
    <w:rsid w:val="00332F72"/>
    <w:rPr>
      <w:color w:val="0000FF" w:themeColor="hyperlink"/>
      <w:u w:val="single"/>
    </w:rPr>
  </w:style>
  <w:style w:type="character" w:customStyle="1" w:styleId="UnresolvedMention1">
    <w:name w:val="Unresolved Mention1"/>
    <w:basedOn w:val="DefaultParagraphFont"/>
    <w:uiPriority w:val="99"/>
    <w:semiHidden/>
    <w:unhideWhenUsed/>
    <w:rsid w:val="00332F72"/>
    <w:rPr>
      <w:color w:val="605E5C"/>
      <w:shd w:val="clear" w:color="auto" w:fill="E1DFDD"/>
    </w:rPr>
  </w:style>
  <w:style w:type="paragraph" w:styleId="NormalWeb">
    <w:name w:val="Normal (Web)"/>
    <w:basedOn w:val="Normal"/>
    <w:uiPriority w:val="99"/>
    <w:semiHidden/>
    <w:unhideWhenUsed/>
    <w:rsid w:val="00107C6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alloonText">
    <w:name w:val="Balloon Text"/>
    <w:basedOn w:val="Normal"/>
    <w:link w:val="BalloonTextChar"/>
    <w:uiPriority w:val="99"/>
    <w:semiHidden/>
    <w:unhideWhenUsed/>
    <w:rsid w:val="00C00BD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0BDE"/>
    <w:rPr>
      <w:rFonts w:ascii="Tahoma" w:hAnsi="Tahoma" w:cs="Tahoma"/>
      <w:sz w:val="16"/>
      <w:szCs w:val="16"/>
    </w:rPr>
  </w:style>
  <w:style w:type="character" w:styleId="UnresolvedMention">
    <w:name w:val="Unresolved Mention"/>
    <w:basedOn w:val="DefaultParagraphFont"/>
    <w:uiPriority w:val="99"/>
    <w:semiHidden/>
    <w:unhideWhenUsed/>
    <w:rsid w:val="00C401ED"/>
    <w:rPr>
      <w:color w:val="605E5C"/>
      <w:shd w:val="clear" w:color="auto" w:fill="E1DFDD"/>
    </w:rPr>
  </w:style>
  <w:style w:type="paragraph" w:styleId="ListParagraph">
    <w:name w:val="List Paragraph"/>
    <w:basedOn w:val="Normal"/>
    <w:uiPriority w:val="34"/>
    <w:qFormat/>
    <w:rsid w:val="0036169A"/>
    <w:pPr>
      <w:ind w:left="720"/>
      <w:contextualSpacing/>
    </w:pPr>
  </w:style>
  <w:style w:type="character" w:styleId="FollowedHyperlink">
    <w:name w:val="FollowedHyperlink"/>
    <w:basedOn w:val="DefaultParagraphFont"/>
    <w:uiPriority w:val="99"/>
    <w:semiHidden/>
    <w:unhideWhenUsed/>
    <w:rsid w:val="009C12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678538">
      <w:bodyDiv w:val="1"/>
      <w:marLeft w:val="0"/>
      <w:marRight w:val="0"/>
      <w:marTop w:val="0"/>
      <w:marBottom w:val="0"/>
      <w:divBdr>
        <w:top w:val="none" w:sz="0" w:space="0" w:color="auto"/>
        <w:left w:val="none" w:sz="0" w:space="0" w:color="auto"/>
        <w:bottom w:val="none" w:sz="0" w:space="0" w:color="auto"/>
        <w:right w:val="none" w:sz="0" w:space="0" w:color="auto"/>
      </w:divBdr>
      <w:divsChild>
        <w:div w:id="1045252719">
          <w:marLeft w:val="0"/>
          <w:marRight w:val="0"/>
          <w:marTop w:val="0"/>
          <w:marBottom w:val="0"/>
          <w:divBdr>
            <w:top w:val="none" w:sz="0" w:space="0" w:color="auto"/>
            <w:left w:val="none" w:sz="0" w:space="0" w:color="auto"/>
            <w:bottom w:val="none" w:sz="0" w:space="0" w:color="auto"/>
            <w:right w:val="none" w:sz="0" w:space="0" w:color="auto"/>
          </w:divBdr>
          <w:divsChild>
            <w:div w:id="28817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914791">
      <w:bodyDiv w:val="1"/>
      <w:marLeft w:val="0"/>
      <w:marRight w:val="0"/>
      <w:marTop w:val="0"/>
      <w:marBottom w:val="0"/>
      <w:divBdr>
        <w:top w:val="none" w:sz="0" w:space="0" w:color="auto"/>
        <w:left w:val="none" w:sz="0" w:space="0" w:color="auto"/>
        <w:bottom w:val="none" w:sz="0" w:space="0" w:color="auto"/>
        <w:right w:val="none" w:sz="0" w:space="0" w:color="auto"/>
      </w:divBdr>
    </w:div>
    <w:div w:id="1990205414">
      <w:bodyDiv w:val="1"/>
      <w:marLeft w:val="0"/>
      <w:marRight w:val="0"/>
      <w:marTop w:val="0"/>
      <w:marBottom w:val="0"/>
      <w:divBdr>
        <w:top w:val="none" w:sz="0" w:space="0" w:color="auto"/>
        <w:left w:val="none" w:sz="0" w:space="0" w:color="auto"/>
        <w:bottom w:val="none" w:sz="0" w:space="0" w:color="auto"/>
        <w:right w:val="none" w:sz="0" w:space="0" w:color="auto"/>
      </w:divBdr>
      <w:divsChild>
        <w:div w:id="1414164918">
          <w:marLeft w:val="0"/>
          <w:marRight w:val="0"/>
          <w:marTop w:val="0"/>
          <w:marBottom w:val="0"/>
          <w:divBdr>
            <w:top w:val="none" w:sz="0" w:space="0" w:color="auto"/>
            <w:left w:val="none" w:sz="0" w:space="0" w:color="auto"/>
            <w:bottom w:val="none" w:sz="0" w:space="0" w:color="auto"/>
            <w:right w:val="none" w:sz="0" w:space="0" w:color="auto"/>
          </w:divBdr>
          <w:divsChild>
            <w:div w:id="86841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a.nl/publications/iccs-2022-international-repor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iea.nl/publications/study-reports/infographics/iccs-2022-infographic-presentation" TargetMode="External"/><Relationship Id="rId4" Type="http://schemas.openxmlformats.org/officeDocument/2006/relationships/settings" Target="settings.xml"/><Relationship Id="rId9" Type="http://schemas.openxmlformats.org/officeDocument/2006/relationships/hyperlink" Target="https://www.iea.nl/publications/assessment-framework/iea-international-civic-and-citizenship-education-study-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54C33-9E4F-4908-8AAC-0D57E9BEF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Pages>
  <Words>1466</Words>
  <Characters>8357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Lory D</dc:creator>
  <cp:lastModifiedBy>IOAN MICLEA</cp:lastModifiedBy>
  <cp:revision>12</cp:revision>
  <cp:lastPrinted>2023-10-27T08:37:00Z</cp:lastPrinted>
  <dcterms:created xsi:type="dcterms:W3CDTF">2023-11-24T10:06:00Z</dcterms:created>
  <dcterms:modified xsi:type="dcterms:W3CDTF">2023-11-28T13:28:00Z</dcterms:modified>
</cp:coreProperties>
</file>