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4A3A" w14:textId="5EBA7E14" w:rsidR="001A2251" w:rsidRDefault="001A2251" w:rsidP="001A2251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din București, 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co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-organizatoare a Conferinței Internaționale de Educați</w:t>
      </w:r>
      <w:r w:rsidR="000C2E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e </w:t>
      </w:r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Adulților, găzduită </w:t>
      </w:r>
      <w:r w:rsidR="001E76F7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</w:t>
      </w:r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Universitatea de Stat din Moldova</w:t>
      </w:r>
    </w:p>
    <w:p w14:paraId="597BDA43" w14:textId="77777777" w:rsidR="00A33866" w:rsidRPr="00070CA6" w:rsidRDefault="00A33866" w:rsidP="001A2251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73A6D53" w14:textId="22827B49" w:rsidR="009A66AD" w:rsidRDefault="001A2251" w:rsidP="000E03B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9-11 noiembrie 2023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A66AD">
        <w:rPr>
          <w:rFonts w:ascii="Times New Roman" w:hAnsi="Times New Roman" w:cs="Times New Roman"/>
          <w:sz w:val="24"/>
          <w:szCs w:val="24"/>
          <w:lang w:val="ro-RO"/>
        </w:rPr>
        <w:t xml:space="preserve">Universitatea de Stat din Moldova organizează și găzduiește, la Chișinău, </w:t>
      </w:r>
      <w:r w:rsidR="009A66AD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cea de-a șasea ediție a </w:t>
      </w:r>
      <w:hyperlink r:id="rId4" w:history="1">
        <w:r w:rsidR="009A66AD" w:rsidRPr="009A66AD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Conferinței Internaționale de Educație a Adulțilo</w:t>
        </w:r>
        <w:r w:rsidR="009A66AD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r (CIEA)</w:t>
        </w:r>
      </w:hyperlink>
      <w:r w:rsidR="009A66AD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</w:p>
    <w:p w14:paraId="79BC454F" w14:textId="298CF7AB" w:rsidR="000E03BC" w:rsidRPr="00070CA6" w:rsidRDefault="009A66AD" w:rsidP="001A22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calitate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-organizator al evenimentului științific, 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este reprezentată la </w:t>
      </w:r>
      <w:r>
        <w:rPr>
          <w:rFonts w:ascii="Times New Roman" w:hAnsi="Times New Roman" w:cs="Times New Roman"/>
          <w:sz w:val="24"/>
          <w:szCs w:val="24"/>
          <w:lang w:val="ro-RO"/>
        </w:rPr>
        <w:t>conferință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>prof. univ. dr. Lucian Ciolan</w:t>
      </w:r>
      <w:r w:rsidR="000E03BC" w:rsidRPr="00070CA6">
        <w:rPr>
          <w:rFonts w:ascii="Times New Roman" w:hAnsi="Times New Roman" w:cs="Times New Roman"/>
          <w:sz w:val="24"/>
          <w:szCs w:val="24"/>
          <w:lang w:val="ro-RO"/>
        </w:rPr>
        <w:t>, prorector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E03BC" w:rsidRPr="00070CA6">
        <w:rPr>
          <w:rFonts w:ascii="Times New Roman" w:hAnsi="Times New Roman" w:cs="Times New Roman"/>
          <w:sz w:val="24"/>
          <w:szCs w:val="24"/>
          <w:lang w:val="ro-RO"/>
        </w:rPr>
        <w:t>pentru Proiecte de dezvoltare, Învățare continuă și Infrastructură educațională,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 care susține, </w:t>
      </w:r>
      <w:r w:rsidR="000C2E68" w:rsidRPr="000C2E6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in </w:t>
      </w:r>
      <w:proofErr w:type="spellStart"/>
      <w:r w:rsidR="000C2E68" w:rsidRPr="000C2E68">
        <w:rPr>
          <w:rFonts w:ascii="Times New Roman" w:hAnsi="Times New Roman" w:cs="Times New Roman"/>
          <w:i/>
          <w:iCs/>
          <w:sz w:val="24"/>
          <w:szCs w:val="24"/>
          <w:lang w:val="ro-RO"/>
        </w:rPr>
        <w:t>situ</w:t>
      </w:r>
      <w:proofErr w:type="spellEnd"/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, o intervenție </w:t>
      </w:r>
      <w:proofErr w:type="spellStart"/>
      <w:r w:rsidR="000C2E68" w:rsidRPr="000C2E68">
        <w:rPr>
          <w:rFonts w:ascii="Times New Roman" w:hAnsi="Times New Roman" w:cs="Times New Roman"/>
          <w:i/>
          <w:iCs/>
          <w:sz w:val="24"/>
          <w:szCs w:val="24"/>
          <w:lang w:val="ro-RO"/>
        </w:rPr>
        <w:t>keynote</w:t>
      </w:r>
      <w:proofErr w:type="spellEnd"/>
      <w:r w:rsidR="000C2E6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precum și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prof. univ. dr. </w:t>
      </w:r>
      <w:proofErr w:type="spellStart"/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>Romiță</w:t>
      </w:r>
      <w:proofErr w:type="spellEnd"/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>Iucu</w:t>
      </w:r>
      <w:proofErr w:type="spellEnd"/>
      <w:r w:rsidR="000E03BC"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0E03BC" w:rsidRPr="00070CA6">
        <w:rPr>
          <w:rFonts w:ascii="Times New Roman" w:hAnsi="Times New Roman" w:cs="Times New Roman"/>
          <w:sz w:val="24"/>
          <w:szCs w:val="24"/>
          <w:lang w:val="ro-RO"/>
        </w:rPr>
        <w:t>președintele Consiliului de Orientare și Analiză Strategică al UB</w:t>
      </w:r>
      <w:r w:rsidR="000C2E6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E03BC" w:rsidRPr="00070CA6">
        <w:rPr>
          <w:rFonts w:ascii="Times New Roman" w:hAnsi="Times New Roman" w:cs="Times New Roman"/>
          <w:sz w:val="24"/>
          <w:szCs w:val="24"/>
          <w:lang w:val="ro-RO"/>
        </w:rPr>
        <w:t>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0E03B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2600"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pr. prof. univ. dr. acad. Wilhelm </w:t>
      </w:r>
      <w:proofErr w:type="spellStart"/>
      <w:r w:rsidR="00402600" w:rsidRPr="00070CA6">
        <w:rPr>
          <w:rFonts w:ascii="Times New Roman" w:hAnsi="Times New Roman" w:cs="Times New Roman"/>
          <w:b/>
          <w:sz w:val="24"/>
          <w:szCs w:val="24"/>
          <w:lang w:val="ro-RO"/>
        </w:rPr>
        <w:t>Dancă</w:t>
      </w:r>
      <w:proofErr w:type="spellEnd"/>
      <w:r w:rsidR="00402600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, decanul Facultății de Teologie Romano-Catolică a UB,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care susțin intervenții </w:t>
      </w:r>
      <w:proofErr w:type="spellStart"/>
      <w:r w:rsidRPr="009A66AD">
        <w:rPr>
          <w:rFonts w:ascii="Times New Roman" w:hAnsi="Times New Roman" w:cs="Times New Roman"/>
          <w:i/>
          <w:iCs/>
          <w:sz w:val="24"/>
          <w:szCs w:val="24"/>
          <w:lang w:val="ro-RO"/>
        </w:rPr>
        <w:t>keynote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online.</w:t>
      </w:r>
    </w:p>
    <w:p w14:paraId="34BA4FE0" w14:textId="05BC2138" w:rsidR="000F36CC" w:rsidRPr="00070CA6" w:rsidRDefault="00402600" w:rsidP="004026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Tema ediției din 2023 a CIEA, desfășurată în format hibrid, </w:t>
      </w:r>
      <w:r w:rsidR="009A66AD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A66AD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Education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for 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Peace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Sustainable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Development</w:t>
      </w:r>
      <w:proofErr w:type="spellEnd"/>
      <w:r w:rsidRPr="00070CA6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924EA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>Tematica conferinței a fost generată de mai mulți factori și provocări care au fost dezbătute</w:t>
      </w:r>
      <w:r w:rsidR="009A66AD" w:rsidRPr="009A66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A66AD" w:rsidRPr="00070CA6">
        <w:rPr>
          <w:rFonts w:ascii="Times New Roman" w:hAnsi="Times New Roman" w:cs="Times New Roman"/>
          <w:sz w:val="24"/>
          <w:szCs w:val="24"/>
          <w:lang w:val="ro-RO"/>
        </w:rPr>
        <w:t>pe larg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la diferite foruri internaționale și, în primul rând, la </w:t>
      </w:r>
      <w:r w:rsidR="000F36CC" w:rsidRPr="00070CA6">
        <w:rPr>
          <w:rFonts w:ascii="Times New Roman" w:hAnsi="Times New Roman" w:cs="Times New Roman"/>
          <w:b/>
          <w:sz w:val="24"/>
          <w:szCs w:val="24"/>
          <w:lang w:val="ro-RO"/>
        </w:rPr>
        <w:t>Summit-ul ONU pentru Transformarea Educației 2022 (viitorul educației)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și la </w:t>
      </w:r>
      <w:r w:rsidR="000F36CC" w:rsidRPr="00070C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Summit-ul OECD 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0F36CC" w:rsidRPr="00070CA6">
        <w:rPr>
          <w:rFonts w:ascii="Times New Roman" w:hAnsi="Times New Roman" w:cs="Times New Roman"/>
          <w:b/>
          <w:sz w:val="24"/>
          <w:szCs w:val="24"/>
          <w:lang w:val="ro-RO"/>
        </w:rPr>
        <w:t>Politicile Educaționale în anul 2022</w:t>
      </w:r>
      <w:r w:rsidR="00A33866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3F4FD99B" w14:textId="27835FCE" w:rsidR="000F36CC" w:rsidRPr="00070CA6" w:rsidRDefault="000F36CC" w:rsidP="004026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>Printre subiectele abordate în cadrul evenimentului menționăm: politici și strategii ale educației pentru pace și înțelegere internațională; învățare și competențe pentru viață, muncă și dezvoltare durabilă; instruirea și educația non-formală în contextul învățării pe tot parcursul vieții și învățarea și adulților: transformare digitală.</w:t>
      </w:r>
    </w:p>
    <w:p w14:paraId="22394626" w14:textId="52BCD764" w:rsidR="000F36CC" w:rsidRPr="00070CA6" w:rsidRDefault="001A2251" w:rsidP="000F36C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>CIEA – Conferința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>Internațională de Educați</w:t>
      </w:r>
      <w:r w:rsidR="009A66A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>a Adulților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are</w:t>
      </w:r>
      <w:r w:rsid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36CC" w:rsidRPr="00070CA6">
        <w:rPr>
          <w:rFonts w:ascii="Times New Roman" w:hAnsi="Times New Roman" w:cs="Times New Roman"/>
          <w:sz w:val="24"/>
          <w:szCs w:val="24"/>
          <w:lang w:val="ro-RO"/>
        </w:rPr>
        <w:t>loc o dată la patru ani și se desfășoară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sub patronajul </w:t>
      </w:r>
      <w:r w:rsidRPr="00A33866">
        <w:rPr>
          <w:rFonts w:ascii="Times New Roman" w:hAnsi="Times New Roman" w:cs="Times New Roman"/>
          <w:b/>
          <w:sz w:val="24"/>
          <w:szCs w:val="24"/>
          <w:lang w:val="ro-RO"/>
        </w:rPr>
        <w:t>IACEHOF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International Adult </w:t>
      </w:r>
      <w:proofErr w:type="spellStart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>and</w:t>
      </w:r>
      <w:proofErr w:type="spellEnd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>Continuing</w:t>
      </w:r>
      <w:proofErr w:type="spellEnd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>Education</w:t>
      </w:r>
      <w:proofErr w:type="spellEnd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>Hall</w:t>
      </w:r>
      <w:proofErr w:type="spellEnd"/>
      <w:r w:rsidR="000F36CC"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of </w:t>
      </w:r>
      <w:proofErr w:type="spellStart"/>
      <w:r w:rsidRPr="00A33866">
        <w:rPr>
          <w:rFonts w:ascii="Times New Roman" w:hAnsi="Times New Roman" w:cs="Times New Roman"/>
          <w:b/>
          <w:i/>
          <w:sz w:val="24"/>
          <w:szCs w:val="24"/>
          <w:lang w:val="ro-RO"/>
        </w:rPr>
        <w:t>Fame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DFC4F70" w14:textId="488A98EB" w:rsidR="001A2251" w:rsidRPr="00070CA6" w:rsidRDefault="000F36CC" w:rsidP="000F36C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Ediția din acest an, la care </w:t>
      </w:r>
      <w:r w:rsidR="00D0573C">
        <w:rPr>
          <w:rFonts w:ascii="Times New Roman" w:hAnsi="Times New Roman" w:cs="Times New Roman"/>
          <w:sz w:val="24"/>
          <w:szCs w:val="24"/>
          <w:lang w:val="ro-RO"/>
        </w:rPr>
        <w:t xml:space="preserve">membri ai comunității 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UB </w:t>
      </w:r>
      <w:r w:rsidR="00070CA6" w:rsidRPr="00070CA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0573C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070CA6"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făcut parte din comitetul organizatoric, </w:t>
      </w:r>
      <w:r w:rsidR="00D0573C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sz w:val="24"/>
          <w:szCs w:val="24"/>
          <w:lang w:val="ro-RO"/>
        </w:rPr>
        <w:t>co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-organizată împreună cu Universitatea de Stat din Moldova, Universitatea „Alexandru Ioan Cuza” din Iaşi, Universitatea de Vest din Timişoara, Universitatea „Babeș-Bolyai” din Cluj-Napoca,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Zakarpattia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Institute of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Postgraduate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Pedagogical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Education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070CA6">
        <w:rPr>
          <w:rFonts w:ascii="Times New Roman" w:hAnsi="Times New Roman" w:cs="Times New Roman"/>
          <w:sz w:val="24"/>
          <w:szCs w:val="24"/>
          <w:lang w:val="ro-RO"/>
        </w:rPr>
        <w:t>Uzhhorod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, Ucraina), </w:t>
      </w:r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International Adult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Continuing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Education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Hall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of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Fame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 IACEHOF al </w:t>
      </w:r>
      <w:proofErr w:type="spellStart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>Outreach</w:t>
      </w:r>
      <w:proofErr w:type="spellEnd"/>
      <w:r w:rsidRPr="00070CA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(Oklahoma, Statele Unite ale Americii), Reprezentanţa în Republica Moldova a DVV International Bonn, RFG (Asociația Germană pentru Educaţia Adulţilor) – AO „DVV International Moldova”.</w:t>
      </w:r>
    </w:p>
    <w:p w14:paraId="426BC484" w14:textId="37EF5C9C" w:rsidR="000F36CC" w:rsidRPr="00070CA6" w:rsidRDefault="00070CA6" w:rsidP="000F36C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Partenerii CIEA 2023 </w:t>
      </w:r>
      <w:r w:rsidR="00D0573C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Ministerul Educației și Cercetării al Republicii Moldova, </w:t>
      </w:r>
      <w:r w:rsidRPr="001E76F7">
        <w:rPr>
          <w:rFonts w:ascii="Times New Roman" w:hAnsi="Times New Roman" w:cs="Times New Roman"/>
          <w:i/>
          <w:sz w:val="24"/>
          <w:szCs w:val="24"/>
          <w:lang w:val="ro-RO"/>
        </w:rPr>
        <w:t xml:space="preserve">Romanian Institute for Adult </w:t>
      </w:r>
      <w:proofErr w:type="spellStart"/>
      <w:r w:rsidRPr="001E76F7">
        <w:rPr>
          <w:rFonts w:ascii="Times New Roman" w:hAnsi="Times New Roman" w:cs="Times New Roman"/>
          <w:i/>
          <w:sz w:val="24"/>
          <w:szCs w:val="24"/>
          <w:lang w:val="ro-RO"/>
        </w:rPr>
        <w:t>Education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proofErr w:type="spellStart"/>
      <w:r w:rsidRPr="00070CA6">
        <w:rPr>
          <w:rFonts w:ascii="Times New Roman" w:hAnsi="Times New Roman" w:cs="Times New Roman"/>
          <w:sz w:val="24"/>
          <w:szCs w:val="24"/>
          <w:lang w:val="ro-RO"/>
        </w:rPr>
        <w:t>Timişoara</w:t>
      </w:r>
      <w:proofErr w:type="spellEnd"/>
      <w:r w:rsidRPr="00070CA6">
        <w:rPr>
          <w:rFonts w:ascii="Times New Roman" w:hAnsi="Times New Roman" w:cs="Times New Roman"/>
          <w:sz w:val="24"/>
          <w:szCs w:val="24"/>
          <w:lang w:val="ro-RO"/>
        </w:rPr>
        <w:t>, Universitatea din Oradea, Universitatea „Lucian Blaga” din Sibiu, Universitatea Pedagogică de Stat „Ion Creangă” și Academia de Muzică, Teatru și Arte Plastice din Chișinău.</w:t>
      </w:r>
    </w:p>
    <w:p w14:paraId="2242688D" w14:textId="1189056C" w:rsidR="001A2251" w:rsidRPr="009A66AD" w:rsidRDefault="000F36CC" w:rsidP="001A22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CA6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eveniment pot fi consultate pe </w:t>
      </w:r>
      <w:hyperlink r:id="rId5" w:history="1">
        <w:r w:rsidRPr="009A66A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site-ul conferinței</w:t>
        </w:r>
      </w:hyperlink>
      <w:r w:rsidR="009B7408">
        <w:rPr>
          <w:rFonts w:ascii="Times New Roman" w:hAnsi="Times New Roman" w:cs="Times New Roman"/>
          <w:sz w:val="24"/>
          <w:szCs w:val="24"/>
          <w:lang w:val="ro-RO"/>
        </w:rPr>
        <w:t>, iar programul integral poate fi accesat</w:t>
      </w:r>
      <w:r w:rsidR="00070C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6" w:history="1">
        <w:r w:rsidR="00070CA6" w:rsidRPr="009A66A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070CA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1A2251" w:rsidRPr="009A66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528"/>
    <w:rsid w:val="000173C6"/>
    <w:rsid w:val="00070CA6"/>
    <w:rsid w:val="000C2E68"/>
    <w:rsid w:val="000E03BC"/>
    <w:rsid w:val="000F36CC"/>
    <w:rsid w:val="00102457"/>
    <w:rsid w:val="00144B47"/>
    <w:rsid w:val="00182334"/>
    <w:rsid w:val="001A2251"/>
    <w:rsid w:val="001A5BCB"/>
    <w:rsid w:val="001E76F7"/>
    <w:rsid w:val="002945BB"/>
    <w:rsid w:val="002C26DE"/>
    <w:rsid w:val="002D0DAB"/>
    <w:rsid w:val="00395E59"/>
    <w:rsid w:val="003E10BB"/>
    <w:rsid w:val="00402600"/>
    <w:rsid w:val="004819A6"/>
    <w:rsid w:val="00486D25"/>
    <w:rsid w:val="0049550D"/>
    <w:rsid w:val="004F1660"/>
    <w:rsid w:val="005722C2"/>
    <w:rsid w:val="00676B9E"/>
    <w:rsid w:val="006F6B10"/>
    <w:rsid w:val="00715737"/>
    <w:rsid w:val="00781E07"/>
    <w:rsid w:val="007924EA"/>
    <w:rsid w:val="007F38B0"/>
    <w:rsid w:val="00823BEF"/>
    <w:rsid w:val="008C21D5"/>
    <w:rsid w:val="00917B25"/>
    <w:rsid w:val="00933E3D"/>
    <w:rsid w:val="009A66AD"/>
    <w:rsid w:val="009B7408"/>
    <w:rsid w:val="00A040ED"/>
    <w:rsid w:val="00A33866"/>
    <w:rsid w:val="00AB49CF"/>
    <w:rsid w:val="00B10528"/>
    <w:rsid w:val="00B22BF7"/>
    <w:rsid w:val="00B645F8"/>
    <w:rsid w:val="00B91CE4"/>
    <w:rsid w:val="00C35B42"/>
    <w:rsid w:val="00C941BA"/>
    <w:rsid w:val="00D0573C"/>
    <w:rsid w:val="00D15CC2"/>
    <w:rsid w:val="00D87D96"/>
    <w:rsid w:val="00D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FEB49E"/>
  <w15:docId w15:val="{F6E4CE4A-F598-014E-BA95-11D6FCCF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933E3D"/>
  </w:style>
  <w:style w:type="character" w:styleId="Hyperlink">
    <w:name w:val="Hyperlink"/>
    <w:basedOn w:val="DefaultParagraphFont"/>
    <w:uiPriority w:val="99"/>
    <w:unhideWhenUsed/>
    <w:rsid w:val="00933E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66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ea.usm.md/program.php" TargetMode="External"/><Relationship Id="rId5" Type="http://schemas.openxmlformats.org/officeDocument/2006/relationships/hyperlink" Target="ciea.usm.md" TargetMode="External"/><Relationship Id="rId4" Type="http://schemas.openxmlformats.org/officeDocument/2006/relationships/hyperlink" Target="https://ciea.usm.m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jipa</dc:creator>
  <cp:keywords/>
  <dc:description/>
  <cp:lastModifiedBy>IOAN MICLEA</cp:lastModifiedBy>
  <cp:revision>46</cp:revision>
  <dcterms:created xsi:type="dcterms:W3CDTF">2023-11-06T07:03:00Z</dcterms:created>
  <dcterms:modified xsi:type="dcterms:W3CDTF">2023-11-09T22:45:00Z</dcterms:modified>
</cp:coreProperties>
</file>