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660B" w14:textId="1DBEF382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and collaboration projects with universities from Africa, financed by CIVIS. The UB academic community </w:t>
      </w:r>
      <w:proofErr w:type="gramStart"/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>is invited</w:t>
      </w:r>
      <w:proofErr w:type="gramEnd"/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apply</w:t>
      </w:r>
    </w:p>
    <w:p w14:paraId="69192DD9" w14:textId="6B16312F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Encouraging innovative research and initiating/extending long-term collaboration between CIVIS members in Europe and partner universities from Africa are the main objectives of the newest financing project launched within the Alliance.  </w:t>
      </w:r>
    </w:p>
    <w:p w14:paraId="710268E2" w14:textId="0F6FE8C2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Members of faculties and researchers in CIVIS universities </w:t>
      </w:r>
      <w:proofErr w:type="gramStart"/>
      <w:r w:rsidRPr="00C9720A">
        <w:rPr>
          <w:rFonts w:ascii="Times New Roman" w:hAnsi="Times New Roman" w:cs="Times New Roman"/>
          <w:sz w:val="24"/>
          <w:szCs w:val="24"/>
          <w:lang w:val="en-US"/>
        </w:rPr>
        <w:t>are invited</w:t>
      </w:r>
      <w:proofErr w:type="gramEnd"/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to launch proposals for the initiation of new collaborative </w:t>
      </w:r>
      <w:r w:rsidR="00C9720A" w:rsidRPr="00C9720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projects or 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submitting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for higher research grants. </w:t>
      </w:r>
    </w:p>
    <w:p w14:paraId="0E8E7B84" w14:textId="77777777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>Eligibility criteria</w:t>
      </w:r>
    </w:p>
    <w:p w14:paraId="5C060F81" w14:textId="5652B63B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The project will accept proposals related to at least one of the </w:t>
      </w:r>
      <w:proofErr w:type="gramStart"/>
      <w:r w:rsidRPr="00C9720A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themes of the CIVIS hubs:</w:t>
      </w:r>
    </w:p>
    <w:p w14:paraId="0000000C" w14:textId="6520ABFF" w:rsidR="00414115" w:rsidRPr="00C9720A" w:rsidRDefault="00B54360" w:rsidP="003E37F6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environment and energy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00000D" w14:textId="0A2650AC" w:rsidR="00414115" w:rsidRPr="00C9720A" w:rsidRDefault="00B54360" w:rsidP="003E37F6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>Society, culture, heritage</w:t>
      </w:r>
    </w:p>
    <w:p w14:paraId="0000000E" w14:textId="1399B3DD" w:rsidR="00414115" w:rsidRPr="00C9720A" w:rsidRDefault="00B54360" w:rsidP="003E37F6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>Health</w:t>
      </w:r>
    </w:p>
    <w:p w14:paraId="0000000F" w14:textId="030D7B06" w:rsidR="00414115" w:rsidRPr="00C9720A" w:rsidRDefault="00B54360" w:rsidP="003E37F6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 xml:space="preserve">spaces and </w:t>
      </w:r>
      <w:proofErr w:type="spellStart"/>
      <w:r w:rsidR="005D1B88">
        <w:rPr>
          <w:rFonts w:ascii="Times New Roman" w:hAnsi="Times New Roman" w:cs="Times New Roman"/>
          <w:sz w:val="24"/>
          <w:szCs w:val="24"/>
          <w:lang w:val="en-US"/>
        </w:rPr>
        <w:t>mobil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>ities</w:t>
      </w:r>
      <w:proofErr w:type="spellEnd"/>
    </w:p>
    <w:p w14:paraId="00000011" w14:textId="7464805E" w:rsidR="00414115" w:rsidRPr="00C9720A" w:rsidRDefault="00B54360" w:rsidP="003E37F6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Digital and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transformation </w:t>
      </w:r>
    </w:p>
    <w:p w14:paraId="7D21393D" w14:textId="77777777" w:rsidR="00B54360" w:rsidRPr="00C9720A" w:rsidRDefault="00B54360" w:rsidP="00B54360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16CB1C" w14:textId="1DC35D6C" w:rsidR="00B54360" w:rsidRPr="00C9720A" w:rsidRDefault="00B54360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Persons eligible for financing are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permanent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teaching staff (or persons whose contract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terminate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after the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ending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 xml:space="preserve"> the financing period and allow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the contribution to the durability of the activity after </w:t>
      </w:r>
      <w:r w:rsidR="00C9720A" w:rsidRPr="00C9720A">
        <w:rPr>
          <w:rFonts w:ascii="Times New Roman" w:hAnsi="Times New Roman" w:cs="Times New Roman"/>
          <w:sz w:val="24"/>
          <w:szCs w:val="24"/>
          <w:lang w:val="en-US"/>
        </w:rPr>
        <w:t>finalizing it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720A"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, members of a CIVIS university from Europe.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Postdoctoral</w:t>
      </w:r>
      <w:r w:rsidR="00C9720A"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researchers are also encouraged to submit projects. </w:t>
      </w:r>
    </w:p>
    <w:p w14:paraId="193A9E80" w14:textId="3221B846" w:rsidR="00C9720A" w:rsidRPr="00C9720A" w:rsidRDefault="00C9720A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>The deadline for submissions is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B88">
        <w:rPr>
          <w:rFonts w:ascii="Times New Roman" w:hAnsi="Times New Roman" w:cs="Times New Roman"/>
          <w:b/>
          <w:sz w:val="24"/>
          <w:szCs w:val="24"/>
          <w:lang w:val="en-US"/>
        </w:rPr>
        <w:t>March 31</w:t>
      </w:r>
      <w:r w:rsidR="005D1B88" w:rsidRPr="005D1B8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, and the contact person for UB members is </w:t>
      </w:r>
      <w:hyperlink r:id="rId5" w:history="1">
        <w:proofErr w:type="spellStart"/>
        <w:r w:rsidRPr="00C9720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Raluza</w:t>
        </w:r>
        <w:proofErr w:type="spellEnd"/>
        <w:r w:rsidRPr="00C9720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Pr="00C9720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Amza</w:t>
        </w:r>
        <w:proofErr w:type="spellEnd"/>
      </w:hyperlink>
      <w:r w:rsidRPr="00C972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gramStart"/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CIVIS  </w:t>
      </w:r>
      <w:r w:rsidRPr="00C9720A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Institutional</w:t>
      </w:r>
      <w:proofErr w:type="gramEnd"/>
      <w:r w:rsidRPr="00C972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Coordinator &amp; Erasmus+ Responsible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296448" w14:textId="6476554A" w:rsidR="00C9720A" w:rsidRPr="00C9720A" w:rsidRDefault="00C9720A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Each approved project has a budget of up to 10.000 euro. 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The types of activities financed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, selection criteria and eligible costs </w:t>
      </w:r>
      <w:proofErr w:type="gramStart"/>
      <w:r w:rsidRPr="00C9720A">
        <w:rPr>
          <w:rFonts w:ascii="Times New Roman" w:hAnsi="Times New Roman" w:cs="Times New Roman"/>
          <w:sz w:val="24"/>
          <w:szCs w:val="24"/>
          <w:lang w:val="en-US"/>
        </w:rPr>
        <w:t>are described</w:t>
      </w:r>
      <w:proofErr w:type="gramEnd"/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hyperlink r:id="rId6" w:history="1">
        <w:r w:rsidRPr="00C9720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project page</w:t>
        </w:r>
      </w:hyperlink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. On the same </w:t>
      </w:r>
      <w:proofErr w:type="gramStart"/>
      <w:r w:rsidRPr="00C9720A">
        <w:rPr>
          <w:rFonts w:ascii="Times New Roman" w:hAnsi="Times New Roman" w:cs="Times New Roman"/>
          <w:sz w:val="24"/>
          <w:szCs w:val="24"/>
          <w:lang w:val="en-US"/>
        </w:rPr>
        <w:t>page</w:t>
      </w:r>
      <w:proofErr w:type="gramEnd"/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you can find details on submission and the calendar of evaluations. </w:t>
      </w:r>
    </w:p>
    <w:p w14:paraId="00000017" w14:textId="2AB2DF5C" w:rsidR="00414115" w:rsidRPr="00C9720A" w:rsidRDefault="00C9720A" w:rsidP="003E37F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For more details regarding the context and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of this call for papers, recommendations on how to fill in financing application</w:t>
      </w:r>
      <w:r w:rsidR="005D1B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or any others questions related to the project, you have the chance to participate to an </w:t>
      </w:r>
      <w:hyperlink r:id="rId7" w:history="1">
        <w:r w:rsidRPr="00C9720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online training session</w:t>
        </w:r>
      </w:hyperlink>
      <w:r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which will take place at the end of February (the exact date and time will be announced later). </w:t>
      </w:r>
      <w:r w:rsidR="005D1B88" w:rsidRPr="00C972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414115" w:rsidRPr="00C972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07990"/>
    <w:multiLevelType w:val="multilevel"/>
    <w:tmpl w:val="BA3C1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5"/>
    <w:rsid w:val="003E37F6"/>
    <w:rsid w:val="00414115"/>
    <w:rsid w:val="005D1B88"/>
    <w:rsid w:val="00B54360"/>
    <w:rsid w:val="00C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37F7"/>
  <w15:docId w15:val="{58DB4806-42B3-4972-BBA3-0AC54D59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972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M1hH4ejb4EqJTs0PVhyY9PP2CHHQPxFGkSQ5dy3vMIFUNUs4VEdBSjJKQlBNMjAwUFRVODVEV1lQUi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teach-and-research/opportunities/civis-calls/seed-funding-for-research-activities-and-african-european-collaboration" TargetMode="External"/><Relationship Id="rId5" Type="http://schemas.openxmlformats.org/officeDocument/2006/relationships/hyperlink" Target="mailto:raluca.amza@erasmus.unibu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4</cp:revision>
  <cp:lastPrinted>2024-02-05T13:16:00Z</cp:lastPrinted>
  <dcterms:created xsi:type="dcterms:W3CDTF">2024-02-02T10:50:00Z</dcterms:created>
  <dcterms:modified xsi:type="dcterms:W3CDTF">2024-02-05T13:23:00Z</dcterms:modified>
</cp:coreProperties>
</file>