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CFFE" w14:textId="77777777" w:rsidR="000A3EC3" w:rsidRDefault="000A3EC3" w:rsidP="000A3EC3">
      <w:pPr>
        <w:shd w:val="clear" w:color="auto" w:fill="FFFFFF"/>
        <w:spacing w:before="200" w:after="200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lang w:val="en-US"/>
        </w:rPr>
      </w:pPr>
      <w:r w:rsidRPr="000A3EC3">
        <w:rPr>
          <w:rFonts w:ascii="Times New Roman" w:hAnsi="Times New Roman" w:cs="Times New Roman"/>
          <w:b/>
          <w:bCs/>
          <w:color w:val="222222"/>
          <w:sz w:val="24"/>
          <w:szCs w:val="24"/>
          <w:lang w:val="en-US"/>
        </w:rPr>
        <w:t xml:space="preserve">Teachers, Master's and PhD students at the University of Bucharest, invited to </w:t>
      </w:r>
      <w:proofErr w:type="spellStart"/>
      <w:r w:rsidRPr="000A3EC3">
        <w:rPr>
          <w:rFonts w:ascii="Times New Roman" w:hAnsi="Times New Roman" w:cs="Times New Roman"/>
          <w:b/>
          <w:bCs/>
          <w:color w:val="222222"/>
          <w:sz w:val="24"/>
          <w:szCs w:val="24"/>
          <w:lang w:val="en-US"/>
        </w:rPr>
        <w:t>DocDays</w:t>
      </w:r>
      <w:proofErr w:type="spellEnd"/>
      <w:r w:rsidRPr="000A3EC3">
        <w:rPr>
          <w:rFonts w:ascii="Times New Roman" w:hAnsi="Times New Roman" w:cs="Times New Roman"/>
          <w:b/>
          <w:bCs/>
          <w:color w:val="222222"/>
          <w:sz w:val="24"/>
          <w:szCs w:val="24"/>
          <w:lang w:val="en-US"/>
        </w:rPr>
        <w:t xml:space="preserve"> 2024 - an event about PhD programs, </w:t>
      </w:r>
      <w:proofErr w:type="spellStart"/>
      <w:r w:rsidRPr="000A3EC3">
        <w:rPr>
          <w:rFonts w:ascii="Times New Roman" w:hAnsi="Times New Roman" w:cs="Times New Roman"/>
          <w:b/>
          <w:bCs/>
          <w:color w:val="222222"/>
          <w:sz w:val="24"/>
          <w:szCs w:val="24"/>
          <w:lang w:val="en-US"/>
        </w:rPr>
        <w:t>organised</w:t>
      </w:r>
      <w:proofErr w:type="spellEnd"/>
      <w:r w:rsidRPr="000A3EC3">
        <w:rPr>
          <w:rFonts w:ascii="Times New Roman" w:hAnsi="Times New Roman" w:cs="Times New Roman"/>
          <w:b/>
          <w:bCs/>
          <w:color w:val="222222"/>
          <w:sz w:val="24"/>
          <w:szCs w:val="24"/>
          <w:lang w:val="en-US"/>
        </w:rPr>
        <w:t xml:space="preserve"> by the University of Tübingen</w:t>
      </w:r>
    </w:p>
    <w:p w14:paraId="20D8B98B" w14:textId="77777777" w:rsidR="000A3EC3" w:rsidRPr="000A3EC3" w:rsidRDefault="000A3EC3" w:rsidP="000A3EC3">
      <w:pPr>
        <w:shd w:val="clear" w:color="auto" w:fill="FFFFFF"/>
        <w:spacing w:before="200" w:after="20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en-US"/>
        </w:rPr>
      </w:pPr>
    </w:p>
    <w:p w14:paraId="60319C2B" w14:textId="77777777" w:rsidR="000A3EC3" w:rsidRPr="000A3EC3" w:rsidRDefault="000A3EC3" w:rsidP="000A3EC3">
      <w:pPr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</w:pPr>
      <w:r w:rsidRPr="000A3EC3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 xml:space="preserve">Between 5-7 March 2024, the Graduate Academy of the Eberhard Karls University of Tübingen is </w:t>
      </w:r>
      <w:proofErr w:type="spellStart"/>
      <w:r w:rsidRPr="000A3EC3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>organising</w:t>
      </w:r>
      <w:proofErr w:type="spellEnd"/>
      <w:r w:rsidRPr="000A3EC3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 xml:space="preserve"> a series of workshops, events and advice on all aspects of doctoral studies, as part of the annual </w:t>
      </w:r>
      <w:proofErr w:type="spellStart"/>
      <w:r w:rsidRPr="000A3EC3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>DocDays</w:t>
      </w:r>
      <w:proofErr w:type="spellEnd"/>
      <w:r w:rsidRPr="000A3EC3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 xml:space="preserve"> event.</w:t>
      </w:r>
    </w:p>
    <w:p w14:paraId="6A40F6B5" w14:textId="77777777" w:rsidR="000A3EC3" w:rsidRPr="000A3EC3" w:rsidRDefault="000A3EC3" w:rsidP="000A3EC3">
      <w:pPr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</w:pPr>
    </w:p>
    <w:p w14:paraId="59457CD5" w14:textId="77777777" w:rsidR="000A3EC3" w:rsidRPr="000A3EC3" w:rsidRDefault="000A3EC3" w:rsidP="000A3EC3">
      <w:pPr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</w:pPr>
      <w:r w:rsidRPr="000A3EC3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>In this context, academics, master's and doctoral students are invited to a series of online workshops on various topics, including faculty-specific doctoral processes and the responsible use of artificial intelligence in literature research.</w:t>
      </w:r>
    </w:p>
    <w:p w14:paraId="59D2D39D" w14:textId="77777777" w:rsidR="000A3EC3" w:rsidRPr="000A3EC3" w:rsidRDefault="000A3EC3" w:rsidP="000A3EC3">
      <w:pPr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</w:pPr>
    </w:p>
    <w:p w14:paraId="080D1EE2" w14:textId="77777777" w:rsidR="000A3EC3" w:rsidRPr="000A3EC3" w:rsidRDefault="000A3EC3" w:rsidP="000A3EC3">
      <w:pPr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</w:pPr>
      <w:r w:rsidRPr="000A3EC3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 xml:space="preserve">The </w:t>
      </w:r>
      <w:proofErr w:type="spellStart"/>
      <w:r w:rsidRPr="000A3EC3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>programme</w:t>
      </w:r>
      <w:proofErr w:type="spellEnd"/>
      <w:r w:rsidRPr="000A3EC3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 xml:space="preserve"> of the whole event is varied, offering - in addition to workshops - information and advice sessions on all aspects of doctoral studies. The full timetable and registration links for each workshop are available on the </w:t>
      </w:r>
      <w:hyperlink r:id="rId4" w:history="1">
        <w:r w:rsidRPr="000A3EC3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University of Tübingen’s website</w:t>
        </w:r>
      </w:hyperlink>
      <w:r w:rsidRPr="000A3EC3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>.</w:t>
      </w:r>
    </w:p>
    <w:p w14:paraId="7A666657" w14:textId="77777777" w:rsidR="000A3EC3" w:rsidRPr="000A3EC3" w:rsidRDefault="000A3EC3" w:rsidP="000A3EC3">
      <w:pPr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</w:pPr>
    </w:p>
    <w:p w14:paraId="4571182F" w14:textId="77777777" w:rsidR="000A3EC3" w:rsidRPr="000A3EC3" w:rsidRDefault="000A3EC3" w:rsidP="000A3EC3">
      <w:pPr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</w:pPr>
      <w:r w:rsidRPr="000A3EC3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 xml:space="preserve">More details can also be obtained from Sara Rogalski, at </w:t>
      </w:r>
      <w:hyperlink r:id="rId5" w:history="1">
        <w:r w:rsidRPr="000A3EC3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sara.rogalski@uni-tuebingen.de</w:t>
        </w:r>
      </w:hyperlink>
      <w:r w:rsidRPr="000A3EC3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>.</w:t>
      </w:r>
    </w:p>
    <w:p w14:paraId="00000008" w14:textId="77777777" w:rsidR="001A513C" w:rsidRPr="00E53EC7" w:rsidRDefault="001A513C" w:rsidP="00E53E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513C" w:rsidRPr="00E53EC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3C"/>
    <w:rsid w:val="000A3EC3"/>
    <w:rsid w:val="001A513C"/>
    <w:rsid w:val="006E2DB2"/>
    <w:rsid w:val="00E5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F938"/>
  <w15:docId w15:val="{418A11D0-8646-4BE3-9A67-65B68242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A3E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ra.rogalski@uni-tuebingen.de" TargetMode="External"/><Relationship Id="rId4" Type="http://schemas.openxmlformats.org/officeDocument/2006/relationships/hyperlink" Target="https://uni-tuebingen.de/en/243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 MICLEA</cp:lastModifiedBy>
  <cp:revision>3</cp:revision>
  <dcterms:created xsi:type="dcterms:W3CDTF">2024-02-08T09:48:00Z</dcterms:created>
  <dcterms:modified xsi:type="dcterms:W3CDTF">2024-02-09T11:31:00Z</dcterms:modified>
</cp:coreProperties>
</file>