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2EEA3C08" w:rsidR="0081463F" w:rsidRPr="004F1B95" w:rsidRDefault="00000000" w:rsidP="004F1B95">
      <w:pPr>
        <w:spacing w:after="120"/>
        <w:jc w:val="both"/>
        <w:rPr>
          <w:rFonts w:ascii="Times New Roman" w:hAnsi="Times New Roman" w:cs="Times New Roman"/>
          <w:b/>
          <w:color w:val="000000"/>
          <w:sz w:val="24"/>
          <w:szCs w:val="24"/>
        </w:rPr>
      </w:pPr>
      <w:bookmarkStart w:id="0" w:name="_sp2ogx4xwk1b" w:colFirst="0" w:colLast="0"/>
      <w:bookmarkEnd w:id="0"/>
      <w:r w:rsidRPr="004F1B95">
        <w:rPr>
          <w:rFonts w:ascii="Times New Roman" w:hAnsi="Times New Roman" w:cs="Times New Roman"/>
          <w:b/>
          <w:color w:val="000000"/>
          <w:sz w:val="24"/>
          <w:szCs w:val="24"/>
        </w:rPr>
        <w:t xml:space="preserve">12 </w:t>
      </w:r>
      <w:r w:rsidR="004F1B95">
        <w:rPr>
          <w:rFonts w:ascii="Times New Roman" w:hAnsi="Times New Roman" w:cs="Times New Roman"/>
          <w:b/>
          <w:color w:val="000000"/>
          <w:sz w:val="24"/>
          <w:szCs w:val="24"/>
        </w:rPr>
        <w:t>BIP-uri CIVIS pe teme despre</w:t>
      </w:r>
      <w:r w:rsidRPr="004F1B95">
        <w:rPr>
          <w:rFonts w:ascii="Times New Roman" w:hAnsi="Times New Roman" w:cs="Times New Roman"/>
          <w:b/>
          <w:color w:val="000000"/>
          <w:sz w:val="24"/>
          <w:szCs w:val="24"/>
        </w:rPr>
        <w:t xml:space="preserve"> </w:t>
      </w:r>
      <w:r w:rsidR="004F1B95">
        <w:rPr>
          <w:rFonts w:ascii="Times New Roman" w:hAnsi="Times New Roman" w:cs="Times New Roman"/>
          <w:b/>
          <w:color w:val="000000"/>
          <w:sz w:val="24"/>
          <w:szCs w:val="24"/>
        </w:rPr>
        <w:t>„</w:t>
      </w:r>
      <w:r w:rsidRPr="004F1B95">
        <w:rPr>
          <w:rFonts w:ascii="Times New Roman" w:hAnsi="Times New Roman" w:cs="Times New Roman"/>
          <w:b/>
          <w:color w:val="000000"/>
          <w:sz w:val="24"/>
          <w:szCs w:val="24"/>
        </w:rPr>
        <w:t>Societate, cultură</w:t>
      </w:r>
      <w:r w:rsidR="004A6332">
        <w:rPr>
          <w:rFonts w:ascii="Times New Roman" w:hAnsi="Times New Roman" w:cs="Times New Roman"/>
          <w:b/>
          <w:color w:val="000000"/>
          <w:sz w:val="24"/>
          <w:szCs w:val="24"/>
        </w:rPr>
        <w:t xml:space="preserve"> și</w:t>
      </w:r>
      <w:r w:rsidRPr="004F1B95">
        <w:rPr>
          <w:rFonts w:ascii="Times New Roman" w:hAnsi="Times New Roman" w:cs="Times New Roman"/>
          <w:b/>
          <w:color w:val="000000"/>
          <w:sz w:val="24"/>
          <w:szCs w:val="24"/>
        </w:rPr>
        <w:t xml:space="preserve"> patrimoniu</w:t>
      </w:r>
      <w:r w:rsidR="004F1B95">
        <w:rPr>
          <w:rFonts w:ascii="Times New Roman" w:hAnsi="Times New Roman" w:cs="Times New Roman"/>
          <w:b/>
          <w:color w:val="000000"/>
          <w:sz w:val="24"/>
          <w:szCs w:val="24"/>
        </w:rPr>
        <w:t>”</w:t>
      </w:r>
      <w:r w:rsidRPr="004F1B95">
        <w:rPr>
          <w:rFonts w:ascii="Times New Roman" w:hAnsi="Times New Roman" w:cs="Times New Roman"/>
          <w:b/>
          <w:color w:val="000000"/>
          <w:sz w:val="24"/>
          <w:szCs w:val="24"/>
        </w:rPr>
        <w:t xml:space="preserve">, deschise pentru înscriere. Studenții </w:t>
      </w:r>
      <w:r w:rsidR="004F1B95">
        <w:rPr>
          <w:rFonts w:ascii="Times New Roman" w:hAnsi="Times New Roman" w:cs="Times New Roman"/>
          <w:b/>
          <w:color w:val="000000"/>
          <w:sz w:val="24"/>
          <w:szCs w:val="24"/>
        </w:rPr>
        <w:t>UB</w:t>
      </w:r>
      <w:r w:rsidRPr="004F1B95">
        <w:rPr>
          <w:rFonts w:ascii="Times New Roman" w:hAnsi="Times New Roman" w:cs="Times New Roman"/>
          <w:b/>
          <w:color w:val="000000"/>
          <w:sz w:val="24"/>
          <w:szCs w:val="24"/>
        </w:rPr>
        <w:t xml:space="preserve"> pot aplica până pe 28 aprilie</w:t>
      </w:r>
      <w:r w:rsidR="004F1B95">
        <w:rPr>
          <w:rFonts w:ascii="Times New Roman" w:hAnsi="Times New Roman" w:cs="Times New Roman"/>
          <w:b/>
          <w:color w:val="000000"/>
          <w:sz w:val="24"/>
          <w:szCs w:val="24"/>
        </w:rPr>
        <w:t xml:space="preserve"> 2024</w:t>
      </w:r>
    </w:p>
    <w:p w14:paraId="00000002" w14:textId="77777777" w:rsidR="0081463F" w:rsidRPr="004F1B95" w:rsidRDefault="0081463F" w:rsidP="004F1B95">
      <w:pPr>
        <w:spacing w:after="120"/>
        <w:jc w:val="both"/>
        <w:rPr>
          <w:rFonts w:ascii="Times New Roman" w:hAnsi="Times New Roman" w:cs="Times New Roman"/>
          <w:color w:val="004A86"/>
          <w:sz w:val="24"/>
          <w:szCs w:val="24"/>
        </w:rPr>
      </w:pPr>
      <w:bookmarkStart w:id="1" w:name="_4kewvnscvd3" w:colFirst="0" w:colLast="0"/>
      <w:bookmarkEnd w:id="1"/>
    </w:p>
    <w:p w14:paraId="00000004" w14:textId="538E5020" w:rsidR="0081463F" w:rsidRPr="004F1B95" w:rsidRDefault="00000000" w:rsidP="004F1B95">
      <w:pPr>
        <w:spacing w:after="120"/>
        <w:jc w:val="both"/>
        <w:rPr>
          <w:rFonts w:ascii="Times New Roman" w:hAnsi="Times New Roman" w:cs="Times New Roman"/>
          <w:sz w:val="24"/>
          <w:szCs w:val="24"/>
        </w:rPr>
      </w:pPr>
      <w:r w:rsidRPr="004F1B95">
        <w:rPr>
          <w:rFonts w:ascii="Times New Roman" w:hAnsi="Times New Roman" w:cs="Times New Roman"/>
          <w:sz w:val="24"/>
          <w:szCs w:val="24"/>
        </w:rPr>
        <w:t xml:space="preserve">Studenții UB </w:t>
      </w:r>
      <w:r w:rsidR="004F1B95">
        <w:rPr>
          <w:rFonts w:ascii="Times New Roman" w:hAnsi="Times New Roman" w:cs="Times New Roman"/>
          <w:sz w:val="24"/>
          <w:szCs w:val="24"/>
        </w:rPr>
        <w:t>care studiază sau care sunt interesați de zona</w:t>
      </w:r>
      <w:r w:rsidRPr="004F1B95">
        <w:rPr>
          <w:rFonts w:ascii="Times New Roman" w:hAnsi="Times New Roman" w:cs="Times New Roman"/>
          <w:sz w:val="24"/>
          <w:szCs w:val="24"/>
        </w:rPr>
        <w:t xml:space="preserve"> științe</w:t>
      </w:r>
      <w:r w:rsidR="004F1B95">
        <w:rPr>
          <w:rFonts w:ascii="Times New Roman" w:hAnsi="Times New Roman" w:cs="Times New Roman"/>
          <w:sz w:val="24"/>
          <w:szCs w:val="24"/>
        </w:rPr>
        <w:t>lor</w:t>
      </w:r>
      <w:r w:rsidRPr="004F1B95">
        <w:rPr>
          <w:rFonts w:ascii="Times New Roman" w:hAnsi="Times New Roman" w:cs="Times New Roman"/>
          <w:sz w:val="24"/>
          <w:szCs w:val="24"/>
        </w:rPr>
        <w:t xml:space="preserve"> </w:t>
      </w:r>
      <w:proofErr w:type="spellStart"/>
      <w:r w:rsidRPr="004F1B95">
        <w:rPr>
          <w:rFonts w:ascii="Times New Roman" w:hAnsi="Times New Roman" w:cs="Times New Roman"/>
          <w:sz w:val="24"/>
          <w:szCs w:val="24"/>
        </w:rPr>
        <w:t>socio</w:t>
      </w:r>
      <w:proofErr w:type="spellEnd"/>
      <w:r w:rsidRPr="004F1B95">
        <w:rPr>
          <w:rFonts w:ascii="Times New Roman" w:hAnsi="Times New Roman" w:cs="Times New Roman"/>
          <w:sz w:val="24"/>
          <w:szCs w:val="24"/>
        </w:rPr>
        <w:t xml:space="preserve">-umane </w:t>
      </w:r>
      <w:r w:rsidR="004F1B95">
        <w:rPr>
          <w:rFonts w:ascii="Times New Roman" w:hAnsi="Times New Roman" w:cs="Times New Roman"/>
          <w:sz w:val="24"/>
          <w:szCs w:val="24"/>
        </w:rPr>
        <w:t xml:space="preserve">și care </w:t>
      </w:r>
      <w:r w:rsidRPr="004F1B95">
        <w:rPr>
          <w:rFonts w:ascii="Times New Roman" w:hAnsi="Times New Roman" w:cs="Times New Roman"/>
          <w:sz w:val="24"/>
          <w:szCs w:val="24"/>
        </w:rPr>
        <w:t>sunt invitați să aplice pentru unul dintre BIP-urile organizate în cadrul CIVIS. Democrația, alegerile și, implicit, știrile false, dar și evoluția economiei sunt doar câteva dintre temele propuse de profesorii din cadrul Alianței în această sesiune de înscriere:</w:t>
      </w:r>
    </w:p>
    <w:p w14:paraId="00000005"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6">
        <w:r w:rsidRPr="004F1B95">
          <w:rPr>
            <w:rFonts w:ascii="Times New Roman" w:hAnsi="Times New Roman" w:cs="Times New Roman"/>
            <w:b/>
            <w:bCs/>
            <w:color w:val="1155CC"/>
            <w:sz w:val="24"/>
            <w:szCs w:val="24"/>
            <w:u w:val="single"/>
          </w:rPr>
          <w:t xml:space="preserve">A </w:t>
        </w:r>
        <w:proofErr w:type="spellStart"/>
        <w:r w:rsidRPr="004F1B95">
          <w:rPr>
            <w:rFonts w:ascii="Times New Roman" w:hAnsi="Times New Roman" w:cs="Times New Roman"/>
            <w:b/>
            <w:bCs/>
            <w:color w:val="1155CC"/>
            <w:sz w:val="24"/>
            <w:szCs w:val="24"/>
            <w:u w:val="single"/>
          </w:rPr>
          <w:t>revival</w:t>
        </w:r>
        <w:proofErr w:type="spellEnd"/>
        <w:r w:rsidRPr="004F1B95">
          <w:rPr>
            <w:rFonts w:ascii="Times New Roman" w:hAnsi="Times New Roman" w:cs="Times New Roman"/>
            <w:b/>
            <w:bCs/>
            <w:color w:val="1155CC"/>
            <w:sz w:val="24"/>
            <w:szCs w:val="24"/>
            <w:u w:val="single"/>
          </w:rPr>
          <w:t xml:space="preserve"> of </w:t>
        </w:r>
        <w:proofErr w:type="spellStart"/>
        <w:r w:rsidRPr="004F1B95">
          <w:rPr>
            <w:rFonts w:ascii="Times New Roman" w:hAnsi="Times New Roman" w:cs="Times New Roman"/>
            <w:b/>
            <w:bCs/>
            <w:color w:val="1155CC"/>
            <w:sz w:val="24"/>
            <w:szCs w:val="24"/>
            <w:u w:val="single"/>
          </w:rPr>
          <w:t>ideologies</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Ideas</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and</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opinions</w:t>
        </w:r>
        <w:proofErr w:type="spellEnd"/>
        <w:r w:rsidRPr="004F1B95">
          <w:rPr>
            <w:rFonts w:ascii="Times New Roman" w:hAnsi="Times New Roman" w:cs="Times New Roman"/>
            <w:b/>
            <w:bCs/>
            <w:color w:val="1155CC"/>
            <w:sz w:val="24"/>
            <w:szCs w:val="24"/>
            <w:u w:val="single"/>
          </w:rPr>
          <w:t xml:space="preserve"> in </w:t>
        </w:r>
        <w:proofErr w:type="spellStart"/>
        <w:r w:rsidRPr="004F1B95">
          <w:rPr>
            <w:rFonts w:ascii="Times New Roman" w:hAnsi="Times New Roman" w:cs="Times New Roman"/>
            <w:b/>
            <w:bCs/>
            <w:color w:val="1155CC"/>
            <w:sz w:val="24"/>
            <w:szCs w:val="24"/>
            <w:u w:val="single"/>
          </w:rPr>
          <w:t>contemporary</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democracies</w:t>
        </w:r>
        <w:proofErr w:type="spellEnd"/>
      </w:hyperlink>
    </w:p>
    <w:p w14:paraId="00000006"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7">
        <w:proofErr w:type="spellStart"/>
        <w:r w:rsidRPr="004F1B95">
          <w:rPr>
            <w:rFonts w:ascii="Times New Roman" w:hAnsi="Times New Roman" w:cs="Times New Roman"/>
            <w:b/>
            <w:bCs/>
            <w:color w:val="1155CC"/>
            <w:sz w:val="24"/>
            <w:szCs w:val="24"/>
            <w:u w:val="single"/>
          </w:rPr>
          <w:t>Democracy</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citizens</w:t>
        </w:r>
        <w:proofErr w:type="spellEnd"/>
        <w:r w:rsidRPr="004F1B95">
          <w:rPr>
            <w:rFonts w:ascii="Times New Roman" w:hAnsi="Times New Roman" w:cs="Times New Roman"/>
            <w:b/>
            <w:bCs/>
            <w:color w:val="1155CC"/>
            <w:sz w:val="24"/>
            <w:szCs w:val="24"/>
            <w:u w:val="single"/>
          </w:rPr>
          <w:t xml:space="preserve"> &amp; </w:t>
        </w:r>
        <w:proofErr w:type="spellStart"/>
        <w:r w:rsidRPr="004F1B95">
          <w:rPr>
            <w:rFonts w:ascii="Times New Roman" w:hAnsi="Times New Roman" w:cs="Times New Roman"/>
            <w:b/>
            <w:bCs/>
            <w:color w:val="1155CC"/>
            <w:sz w:val="24"/>
            <w:szCs w:val="24"/>
            <w:u w:val="single"/>
          </w:rPr>
          <w:t>new</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forms</w:t>
        </w:r>
        <w:proofErr w:type="spellEnd"/>
        <w:r w:rsidRPr="004F1B95">
          <w:rPr>
            <w:rFonts w:ascii="Times New Roman" w:hAnsi="Times New Roman" w:cs="Times New Roman"/>
            <w:b/>
            <w:bCs/>
            <w:color w:val="1155CC"/>
            <w:sz w:val="24"/>
            <w:szCs w:val="24"/>
            <w:u w:val="single"/>
          </w:rPr>
          <w:t xml:space="preserve"> of civic </w:t>
        </w:r>
        <w:proofErr w:type="spellStart"/>
        <w:r w:rsidRPr="004F1B95">
          <w:rPr>
            <w:rFonts w:ascii="Times New Roman" w:hAnsi="Times New Roman" w:cs="Times New Roman"/>
            <w:b/>
            <w:bCs/>
            <w:color w:val="1155CC"/>
            <w:sz w:val="24"/>
            <w:szCs w:val="24"/>
            <w:u w:val="single"/>
          </w:rPr>
          <w:t>engagement</w:t>
        </w:r>
        <w:proofErr w:type="spellEnd"/>
      </w:hyperlink>
    </w:p>
    <w:p w14:paraId="00000007"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8">
        <w:r w:rsidRPr="004F1B95">
          <w:rPr>
            <w:rFonts w:ascii="Times New Roman" w:hAnsi="Times New Roman" w:cs="Times New Roman"/>
            <w:b/>
            <w:bCs/>
            <w:color w:val="1155CC"/>
            <w:sz w:val="24"/>
            <w:szCs w:val="24"/>
            <w:u w:val="single"/>
          </w:rPr>
          <w:t xml:space="preserve">Main St. </w:t>
        </w:r>
        <w:proofErr w:type="spellStart"/>
        <w:r w:rsidRPr="004F1B95">
          <w:rPr>
            <w:rFonts w:ascii="Times New Roman" w:hAnsi="Times New Roman" w:cs="Times New Roman"/>
            <w:b/>
            <w:bCs/>
            <w:color w:val="1155CC"/>
            <w:sz w:val="24"/>
            <w:szCs w:val="24"/>
            <w:u w:val="single"/>
          </w:rPr>
          <w:t>Civis</w:t>
        </w:r>
        <w:proofErr w:type="spellEnd"/>
        <w:r w:rsidRPr="004F1B95">
          <w:rPr>
            <w:rFonts w:ascii="Times New Roman" w:hAnsi="Times New Roman" w:cs="Times New Roman"/>
            <w:b/>
            <w:bCs/>
            <w:color w:val="1155CC"/>
            <w:sz w:val="24"/>
            <w:szCs w:val="24"/>
            <w:u w:val="single"/>
          </w:rPr>
          <w:t xml:space="preserve"> Doctoral Seminar </w:t>
        </w:r>
        <w:proofErr w:type="spellStart"/>
        <w:r w:rsidRPr="004F1B95">
          <w:rPr>
            <w:rFonts w:ascii="Times New Roman" w:hAnsi="Times New Roman" w:cs="Times New Roman"/>
            <w:b/>
            <w:bCs/>
            <w:color w:val="1155CC"/>
            <w:sz w:val="24"/>
            <w:szCs w:val="24"/>
            <w:u w:val="single"/>
          </w:rPr>
          <w:t>Series</w:t>
        </w:r>
        <w:proofErr w:type="spellEnd"/>
      </w:hyperlink>
    </w:p>
    <w:p w14:paraId="00000008"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9">
        <w:r w:rsidRPr="004F1B95">
          <w:rPr>
            <w:rFonts w:ascii="Times New Roman" w:hAnsi="Times New Roman" w:cs="Times New Roman"/>
            <w:b/>
            <w:bCs/>
            <w:color w:val="1155CC"/>
            <w:sz w:val="24"/>
            <w:szCs w:val="24"/>
            <w:u w:val="single"/>
          </w:rPr>
          <w:t xml:space="preserve">Pluralism of economic </w:t>
        </w:r>
        <w:proofErr w:type="spellStart"/>
        <w:r w:rsidRPr="004F1B95">
          <w:rPr>
            <w:rFonts w:ascii="Times New Roman" w:hAnsi="Times New Roman" w:cs="Times New Roman"/>
            <w:b/>
            <w:bCs/>
            <w:color w:val="1155CC"/>
            <w:sz w:val="24"/>
            <w:szCs w:val="24"/>
            <w:u w:val="single"/>
          </w:rPr>
          <w:t>ideas</w:t>
        </w:r>
        <w:proofErr w:type="spellEnd"/>
      </w:hyperlink>
    </w:p>
    <w:p w14:paraId="00000009"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10">
        <w:r w:rsidRPr="004F1B95">
          <w:rPr>
            <w:rFonts w:ascii="Times New Roman" w:hAnsi="Times New Roman" w:cs="Times New Roman"/>
            <w:b/>
            <w:bCs/>
            <w:color w:val="1155CC"/>
            <w:sz w:val="24"/>
            <w:szCs w:val="24"/>
            <w:u w:val="single"/>
          </w:rPr>
          <w:t xml:space="preserve">European </w:t>
        </w:r>
        <w:proofErr w:type="spellStart"/>
        <w:r w:rsidRPr="004F1B95">
          <w:rPr>
            <w:rFonts w:ascii="Times New Roman" w:hAnsi="Times New Roman" w:cs="Times New Roman"/>
            <w:b/>
            <w:bCs/>
            <w:color w:val="1155CC"/>
            <w:sz w:val="24"/>
            <w:szCs w:val="24"/>
            <w:u w:val="single"/>
          </w:rPr>
          <w:t>Election</w:t>
        </w:r>
        <w:proofErr w:type="spellEnd"/>
        <w:r w:rsidRPr="004F1B95">
          <w:rPr>
            <w:rFonts w:ascii="Times New Roman" w:hAnsi="Times New Roman" w:cs="Times New Roman"/>
            <w:b/>
            <w:bCs/>
            <w:color w:val="1155CC"/>
            <w:sz w:val="24"/>
            <w:szCs w:val="24"/>
            <w:u w:val="single"/>
          </w:rPr>
          <w:t xml:space="preserve"> in </w:t>
        </w:r>
        <w:proofErr w:type="spellStart"/>
        <w:r w:rsidRPr="004F1B95">
          <w:rPr>
            <w:rFonts w:ascii="Times New Roman" w:hAnsi="Times New Roman" w:cs="Times New Roman"/>
            <w:b/>
            <w:bCs/>
            <w:color w:val="1155CC"/>
            <w:sz w:val="24"/>
            <w:szCs w:val="24"/>
            <w:u w:val="single"/>
          </w:rPr>
          <w:t>times</w:t>
        </w:r>
        <w:proofErr w:type="spellEnd"/>
        <w:r w:rsidRPr="004F1B95">
          <w:rPr>
            <w:rFonts w:ascii="Times New Roman" w:hAnsi="Times New Roman" w:cs="Times New Roman"/>
            <w:b/>
            <w:bCs/>
            <w:color w:val="1155CC"/>
            <w:sz w:val="24"/>
            <w:szCs w:val="24"/>
            <w:u w:val="single"/>
          </w:rPr>
          <w:t xml:space="preserve"> of (poli)</w:t>
        </w:r>
        <w:proofErr w:type="spellStart"/>
        <w:r w:rsidRPr="004F1B95">
          <w:rPr>
            <w:rFonts w:ascii="Times New Roman" w:hAnsi="Times New Roman" w:cs="Times New Roman"/>
            <w:b/>
            <w:bCs/>
            <w:color w:val="1155CC"/>
            <w:sz w:val="24"/>
            <w:szCs w:val="24"/>
            <w:u w:val="single"/>
          </w:rPr>
          <w:t>crises</w:t>
        </w:r>
        <w:proofErr w:type="spellEnd"/>
      </w:hyperlink>
    </w:p>
    <w:p w14:paraId="0000000A"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11">
        <w:r w:rsidRPr="004F1B95">
          <w:rPr>
            <w:rFonts w:ascii="Times New Roman" w:hAnsi="Times New Roman" w:cs="Times New Roman"/>
            <w:b/>
            <w:bCs/>
            <w:color w:val="1155CC"/>
            <w:sz w:val="24"/>
            <w:szCs w:val="24"/>
            <w:u w:val="single"/>
          </w:rPr>
          <w:t xml:space="preserve">Law, </w:t>
        </w:r>
        <w:proofErr w:type="spellStart"/>
        <w:r w:rsidRPr="004F1B95">
          <w:rPr>
            <w:rFonts w:ascii="Times New Roman" w:hAnsi="Times New Roman" w:cs="Times New Roman"/>
            <w:b/>
            <w:bCs/>
            <w:color w:val="1155CC"/>
            <w:sz w:val="24"/>
            <w:szCs w:val="24"/>
            <w:u w:val="single"/>
          </w:rPr>
          <w:t>Community</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and</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Justice</w:t>
        </w:r>
        <w:proofErr w:type="spellEnd"/>
      </w:hyperlink>
    </w:p>
    <w:p w14:paraId="0000000B"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12">
        <w:r w:rsidRPr="004F1B95">
          <w:rPr>
            <w:rFonts w:ascii="Times New Roman" w:hAnsi="Times New Roman" w:cs="Times New Roman"/>
            <w:b/>
            <w:bCs/>
            <w:color w:val="1155CC"/>
            <w:sz w:val="24"/>
            <w:szCs w:val="24"/>
            <w:u w:val="single"/>
          </w:rPr>
          <w:t xml:space="preserve">Online </w:t>
        </w:r>
        <w:proofErr w:type="spellStart"/>
        <w:r w:rsidRPr="004F1B95">
          <w:rPr>
            <w:rFonts w:ascii="Times New Roman" w:hAnsi="Times New Roman" w:cs="Times New Roman"/>
            <w:b/>
            <w:bCs/>
            <w:color w:val="1155CC"/>
            <w:sz w:val="24"/>
            <w:szCs w:val="24"/>
            <w:u w:val="single"/>
          </w:rPr>
          <w:t>fake</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news</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and</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disinformation</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recognize</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and</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verify</w:t>
        </w:r>
        <w:proofErr w:type="spellEnd"/>
      </w:hyperlink>
    </w:p>
    <w:p w14:paraId="0000000C"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13">
        <w:r w:rsidRPr="004F1B95">
          <w:rPr>
            <w:rFonts w:ascii="Times New Roman" w:hAnsi="Times New Roman" w:cs="Times New Roman"/>
            <w:b/>
            <w:bCs/>
            <w:color w:val="1155CC"/>
            <w:sz w:val="24"/>
            <w:szCs w:val="24"/>
            <w:u w:val="single"/>
          </w:rPr>
          <w:t xml:space="preserve">The </w:t>
        </w:r>
        <w:proofErr w:type="spellStart"/>
        <w:r w:rsidRPr="004F1B95">
          <w:rPr>
            <w:rFonts w:ascii="Times New Roman" w:hAnsi="Times New Roman" w:cs="Times New Roman"/>
            <w:b/>
            <w:bCs/>
            <w:color w:val="1155CC"/>
            <w:sz w:val="24"/>
            <w:szCs w:val="24"/>
            <w:u w:val="single"/>
          </w:rPr>
          <w:t>Ethics</w:t>
        </w:r>
        <w:proofErr w:type="spellEnd"/>
        <w:r w:rsidRPr="004F1B95">
          <w:rPr>
            <w:rFonts w:ascii="Times New Roman" w:hAnsi="Times New Roman" w:cs="Times New Roman"/>
            <w:b/>
            <w:bCs/>
            <w:color w:val="1155CC"/>
            <w:sz w:val="24"/>
            <w:szCs w:val="24"/>
            <w:u w:val="single"/>
          </w:rPr>
          <w:t xml:space="preserve"> of </w:t>
        </w:r>
        <w:proofErr w:type="spellStart"/>
        <w:r w:rsidRPr="004F1B95">
          <w:rPr>
            <w:rFonts w:ascii="Times New Roman" w:hAnsi="Times New Roman" w:cs="Times New Roman"/>
            <w:b/>
            <w:bCs/>
            <w:color w:val="1155CC"/>
            <w:sz w:val="24"/>
            <w:szCs w:val="24"/>
            <w:u w:val="single"/>
          </w:rPr>
          <w:t>narratives</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between</w:t>
        </w:r>
        <w:proofErr w:type="spellEnd"/>
        <w:r w:rsidRPr="004F1B95">
          <w:rPr>
            <w:rFonts w:ascii="Times New Roman" w:hAnsi="Times New Roman" w:cs="Times New Roman"/>
            <w:b/>
            <w:bCs/>
            <w:color w:val="1155CC"/>
            <w:sz w:val="24"/>
            <w:szCs w:val="24"/>
            <w:u w:val="single"/>
          </w:rPr>
          <w:t xml:space="preserve"> old </w:t>
        </w:r>
        <w:proofErr w:type="spellStart"/>
        <w:r w:rsidRPr="004F1B95">
          <w:rPr>
            <w:rFonts w:ascii="Times New Roman" w:hAnsi="Times New Roman" w:cs="Times New Roman"/>
            <w:b/>
            <w:bCs/>
            <w:color w:val="1155CC"/>
            <w:sz w:val="24"/>
            <w:szCs w:val="24"/>
            <w:u w:val="single"/>
          </w:rPr>
          <w:t>and</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new</w:t>
        </w:r>
        <w:proofErr w:type="spellEnd"/>
        <w:r w:rsidRPr="004F1B95">
          <w:rPr>
            <w:rFonts w:ascii="Times New Roman" w:hAnsi="Times New Roman" w:cs="Times New Roman"/>
            <w:b/>
            <w:bCs/>
            <w:color w:val="1155CC"/>
            <w:sz w:val="24"/>
            <w:szCs w:val="24"/>
            <w:u w:val="single"/>
          </w:rPr>
          <w:t xml:space="preserve"> media</w:t>
        </w:r>
      </w:hyperlink>
    </w:p>
    <w:p w14:paraId="0000000D"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14">
        <w:r w:rsidRPr="004F1B95">
          <w:rPr>
            <w:rFonts w:ascii="Times New Roman" w:hAnsi="Times New Roman" w:cs="Times New Roman"/>
            <w:b/>
            <w:bCs/>
            <w:color w:val="1155CC"/>
            <w:sz w:val="24"/>
            <w:szCs w:val="24"/>
            <w:u w:val="single"/>
          </w:rPr>
          <w:t xml:space="preserve">Linguistic </w:t>
        </w:r>
        <w:proofErr w:type="spellStart"/>
        <w:r w:rsidRPr="004F1B95">
          <w:rPr>
            <w:rFonts w:ascii="Times New Roman" w:hAnsi="Times New Roman" w:cs="Times New Roman"/>
            <w:b/>
            <w:bCs/>
            <w:color w:val="1155CC"/>
            <w:sz w:val="24"/>
            <w:szCs w:val="24"/>
            <w:u w:val="single"/>
          </w:rPr>
          <w:t>cultures</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and</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communities</w:t>
        </w:r>
        <w:proofErr w:type="spellEnd"/>
        <w:r w:rsidRPr="004F1B95">
          <w:rPr>
            <w:rFonts w:ascii="Times New Roman" w:hAnsi="Times New Roman" w:cs="Times New Roman"/>
            <w:b/>
            <w:bCs/>
            <w:color w:val="1155CC"/>
            <w:sz w:val="24"/>
            <w:szCs w:val="24"/>
            <w:u w:val="single"/>
          </w:rPr>
          <w:t xml:space="preserve"> in Europe  (</w:t>
        </w:r>
        <w:proofErr w:type="spellStart"/>
        <w:r w:rsidRPr="004F1B95">
          <w:rPr>
            <w:rFonts w:ascii="Times New Roman" w:hAnsi="Times New Roman" w:cs="Times New Roman"/>
            <w:b/>
            <w:bCs/>
            <w:color w:val="1155CC"/>
            <w:sz w:val="24"/>
            <w:szCs w:val="24"/>
            <w:u w:val="single"/>
          </w:rPr>
          <w:t>past</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and</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present</w:t>
        </w:r>
        <w:proofErr w:type="spellEnd"/>
        <w:r w:rsidRPr="004F1B95">
          <w:rPr>
            <w:rFonts w:ascii="Times New Roman" w:hAnsi="Times New Roman" w:cs="Times New Roman"/>
            <w:b/>
            <w:bCs/>
            <w:color w:val="1155CC"/>
            <w:sz w:val="24"/>
            <w:szCs w:val="24"/>
            <w:u w:val="single"/>
          </w:rPr>
          <w:t xml:space="preserve">). Building </w:t>
        </w:r>
        <w:proofErr w:type="spellStart"/>
        <w:r w:rsidRPr="004F1B95">
          <w:rPr>
            <w:rFonts w:ascii="Times New Roman" w:hAnsi="Times New Roman" w:cs="Times New Roman"/>
            <w:b/>
            <w:bCs/>
            <w:color w:val="1155CC"/>
            <w:sz w:val="24"/>
            <w:szCs w:val="24"/>
            <w:u w:val="single"/>
          </w:rPr>
          <w:t>the</w:t>
        </w:r>
        <w:proofErr w:type="spellEnd"/>
        <w:r w:rsidRPr="004F1B95">
          <w:rPr>
            <w:rFonts w:ascii="Times New Roman" w:hAnsi="Times New Roman" w:cs="Times New Roman"/>
            <w:b/>
            <w:bCs/>
            <w:color w:val="1155CC"/>
            <w:sz w:val="24"/>
            <w:szCs w:val="24"/>
            <w:u w:val="single"/>
          </w:rPr>
          <w:t xml:space="preserve"> </w:t>
        </w:r>
      </w:hyperlink>
      <w:hyperlink r:id="rId15">
        <w:proofErr w:type="spellStart"/>
        <w:r w:rsidRPr="004F1B95">
          <w:rPr>
            <w:rFonts w:ascii="Times New Roman" w:hAnsi="Times New Roman" w:cs="Times New Roman"/>
            <w:b/>
            <w:bCs/>
            <w:i/>
            <w:color w:val="1155CC"/>
            <w:sz w:val="24"/>
            <w:szCs w:val="24"/>
            <w:u w:val="single"/>
          </w:rPr>
          <w:t>Eurotales</w:t>
        </w:r>
        <w:proofErr w:type="spellEnd"/>
      </w:hyperlink>
      <w:hyperlink r:id="rId16">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museum</w:t>
        </w:r>
        <w:proofErr w:type="spellEnd"/>
      </w:hyperlink>
    </w:p>
    <w:p w14:paraId="0000000E"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17">
        <w:proofErr w:type="spellStart"/>
        <w:r w:rsidRPr="004F1B95">
          <w:rPr>
            <w:rFonts w:ascii="Times New Roman" w:hAnsi="Times New Roman" w:cs="Times New Roman"/>
            <w:b/>
            <w:bCs/>
            <w:color w:val="1155CC"/>
            <w:sz w:val="24"/>
            <w:szCs w:val="24"/>
            <w:u w:val="single"/>
          </w:rPr>
          <w:t>TransMount</w:t>
        </w:r>
        <w:proofErr w:type="spellEnd"/>
        <w:r w:rsidRPr="004F1B95">
          <w:rPr>
            <w:rFonts w:ascii="Times New Roman" w:hAnsi="Times New Roman" w:cs="Times New Roman"/>
            <w:b/>
            <w:bCs/>
            <w:color w:val="1155CC"/>
            <w:sz w:val="24"/>
            <w:szCs w:val="24"/>
            <w:u w:val="single"/>
          </w:rPr>
          <w:t xml:space="preserve"> - </w:t>
        </w:r>
        <w:proofErr w:type="spellStart"/>
        <w:r w:rsidRPr="004F1B95">
          <w:rPr>
            <w:rFonts w:ascii="Times New Roman" w:hAnsi="Times New Roman" w:cs="Times New Roman"/>
            <w:b/>
            <w:bCs/>
            <w:color w:val="1155CC"/>
            <w:sz w:val="24"/>
            <w:szCs w:val="24"/>
            <w:u w:val="single"/>
          </w:rPr>
          <w:t>Transitions</w:t>
        </w:r>
        <w:proofErr w:type="spellEnd"/>
        <w:r w:rsidRPr="004F1B95">
          <w:rPr>
            <w:rFonts w:ascii="Times New Roman" w:hAnsi="Times New Roman" w:cs="Times New Roman"/>
            <w:b/>
            <w:bCs/>
            <w:color w:val="1155CC"/>
            <w:sz w:val="24"/>
            <w:szCs w:val="24"/>
            <w:u w:val="single"/>
          </w:rPr>
          <w:t xml:space="preserve"> in </w:t>
        </w:r>
        <w:proofErr w:type="spellStart"/>
        <w:r w:rsidRPr="004F1B95">
          <w:rPr>
            <w:rFonts w:ascii="Times New Roman" w:hAnsi="Times New Roman" w:cs="Times New Roman"/>
            <w:b/>
            <w:bCs/>
            <w:color w:val="1155CC"/>
            <w:sz w:val="24"/>
            <w:szCs w:val="24"/>
            <w:u w:val="single"/>
          </w:rPr>
          <w:t>Mountain</w:t>
        </w:r>
        <w:proofErr w:type="spellEnd"/>
        <w:r w:rsidRPr="004F1B95">
          <w:rPr>
            <w:rFonts w:ascii="Times New Roman" w:hAnsi="Times New Roman" w:cs="Times New Roman"/>
            <w:b/>
            <w:bCs/>
            <w:color w:val="1155CC"/>
            <w:sz w:val="24"/>
            <w:szCs w:val="24"/>
            <w:u w:val="single"/>
          </w:rPr>
          <w:t xml:space="preserve"> </w:t>
        </w:r>
        <w:proofErr w:type="spellStart"/>
        <w:r w:rsidRPr="004F1B95">
          <w:rPr>
            <w:rFonts w:ascii="Times New Roman" w:hAnsi="Times New Roman" w:cs="Times New Roman"/>
            <w:b/>
            <w:bCs/>
            <w:color w:val="1155CC"/>
            <w:sz w:val="24"/>
            <w:szCs w:val="24"/>
            <w:u w:val="single"/>
          </w:rPr>
          <w:t>Environments</w:t>
        </w:r>
        <w:proofErr w:type="spellEnd"/>
      </w:hyperlink>
    </w:p>
    <w:p w14:paraId="0000000F"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18">
        <w:r w:rsidRPr="004F1B95">
          <w:rPr>
            <w:rFonts w:ascii="Times New Roman" w:hAnsi="Times New Roman" w:cs="Times New Roman"/>
            <w:b/>
            <w:bCs/>
            <w:color w:val="1155CC"/>
            <w:sz w:val="24"/>
            <w:szCs w:val="24"/>
            <w:u w:val="single"/>
          </w:rPr>
          <w:t xml:space="preserve">Strategic </w:t>
        </w:r>
        <w:proofErr w:type="spellStart"/>
        <w:r w:rsidRPr="004F1B95">
          <w:rPr>
            <w:rFonts w:ascii="Times New Roman" w:hAnsi="Times New Roman" w:cs="Times New Roman"/>
            <w:b/>
            <w:bCs/>
            <w:color w:val="1155CC"/>
            <w:sz w:val="24"/>
            <w:szCs w:val="24"/>
            <w:u w:val="single"/>
          </w:rPr>
          <w:t>Communication</w:t>
        </w:r>
        <w:proofErr w:type="spellEnd"/>
        <w:r w:rsidRPr="004F1B95">
          <w:rPr>
            <w:rFonts w:ascii="Times New Roman" w:hAnsi="Times New Roman" w:cs="Times New Roman"/>
            <w:b/>
            <w:bCs/>
            <w:color w:val="1155CC"/>
            <w:sz w:val="24"/>
            <w:szCs w:val="24"/>
            <w:u w:val="single"/>
          </w:rPr>
          <w:t xml:space="preserve"> for Social </w:t>
        </w:r>
        <w:proofErr w:type="spellStart"/>
        <w:r w:rsidRPr="004F1B95">
          <w:rPr>
            <w:rFonts w:ascii="Times New Roman" w:hAnsi="Times New Roman" w:cs="Times New Roman"/>
            <w:b/>
            <w:bCs/>
            <w:color w:val="1155CC"/>
            <w:sz w:val="24"/>
            <w:szCs w:val="24"/>
            <w:u w:val="single"/>
          </w:rPr>
          <w:t>Change</w:t>
        </w:r>
        <w:proofErr w:type="spellEnd"/>
      </w:hyperlink>
    </w:p>
    <w:p w14:paraId="00000010" w14:textId="77777777" w:rsidR="0081463F" w:rsidRPr="004F1B95" w:rsidRDefault="00000000" w:rsidP="004F1B95">
      <w:pPr>
        <w:pStyle w:val="ListParagraph"/>
        <w:numPr>
          <w:ilvl w:val="0"/>
          <w:numId w:val="2"/>
        </w:numPr>
        <w:spacing w:after="120"/>
        <w:jc w:val="both"/>
        <w:rPr>
          <w:rFonts w:ascii="Times New Roman" w:hAnsi="Times New Roman" w:cs="Times New Roman"/>
          <w:b/>
          <w:bCs/>
          <w:sz w:val="24"/>
          <w:szCs w:val="24"/>
        </w:rPr>
      </w:pPr>
      <w:hyperlink r:id="rId19">
        <w:r w:rsidRPr="004F1B95">
          <w:rPr>
            <w:rFonts w:ascii="Times New Roman" w:hAnsi="Times New Roman" w:cs="Times New Roman"/>
            <w:b/>
            <w:bCs/>
            <w:color w:val="1155CC"/>
            <w:sz w:val="24"/>
            <w:szCs w:val="24"/>
            <w:u w:val="single"/>
          </w:rPr>
          <w:t xml:space="preserve">The </w:t>
        </w:r>
        <w:proofErr w:type="spellStart"/>
        <w:r w:rsidRPr="004F1B95">
          <w:rPr>
            <w:rFonts w:ascii="Times New Roman" w:hAnsi="Times New Roman" w:cs="Times New Roman"/>
            <w:b/>
            <w:bCs/>
            <w:color w:val="1155CC"/>
            <w:sz w:val="24"/>
            <w:szCs w:val="24"/>
            <w:u w:val="single"/>
          </w:rPr>
          <w:t>challenge</w:t>
        </w:r>
        <w:proofErr w:type="spellEnd"/>
        <w:r w:rsidRPr="004F1B95">
          <w:rPr>
            <w:rFonts w:ascii="Times New Roman" w:hAnsi="Times New Roman" w:cs="Times New Roman"/>
            <w:b/>
            <w:bCs/>
            <w:color w:val="1155CC"/>
            <w:sz w:val="24"/>
            <w:szCs w:val="24"/>
            <w:u w:val="single"/>
          </w:rPr>
          <w:t xml:space="preserve"> of </w:t>
        </w:r>
        <w:proofErr w:type="spellStart"/>
        <w:r w:rsidRPr="004F1B95">
          <w:rPr>
            <w:rFonts w:ascii="Times New Roman" w:hAnsi="Times New Roman" w:cs="Times New Roman"/>
            <w:b/>
            <w:bCs/>
            <w:color w:val="1155CC"/>
            <w:sz w:val="24"/>
            <w:szCs w:val="24"/>
            <w:u w:val="single"/>
          </w:rPr>
          <w:t>sustainability</w:t>
        </w:r>
        <w:proofErr w:type="spellEnd"/>
        <w:r w:rsidRPr="004F1B95">
          <w:rPr>
            <w:rFonts w:ascii="Times New Roman" w:hAnsi="Times New Roman" w:cs="Times New Roman"/>
            <w:b/>
            <w:bCs/>
            <w:color w:val="1155CC"/>
            <w:sz w:val="24"/>
            <w:szCs w:val="24"/>
            <w:u w:val="single"/>
          </w:rPr>
          <w:t xml:space="preserve"> in European </w:t>
        </w:r>
        <w:proofErr w:type="spellStart"/>
        <w:r w:rsidRPr="004F1B95">
          <w:rPr>
            <w:rFonts w:ascii="Times New Roman" w:hAnsi="Times New Roman" w:cs="Times New Roman"/>
            <w:b/>
            <w:bCs/>
            <w:color w:val="1155CC"/>
            <w:sz w:val="24"/>
            <w:szCs w:val="24"/>
            <w:u w:val="single"/>
          </w:rPr>
          <w:t>democracies</w:t>
        </w:r>
        <w:proofErr w:type="spellEnd"/>
      </w:hyperlink>
    </w:p>
    <w:p w14:paraId="00000011" w14:textId="15A4B05F" w:rsidR="0081463F" w:rsidRPr="004F1B95" w:rsidRDefault="00000000" w:rsidP="004F1B95">
      <w:pPr>
        <w:spacing w:after="120"/>
        <w:jc w:val="both"/>
        <w:rPr>
          <w:rFonts w:ascii="Times New Roman" w:hAnsi="Times New Roman" w:cs="Times New Roman"/>
          <w:sz w:val="24"/>
          <w:szCs w:val="24"/>
        </w:rPr>
      </w:pPr>
      <w:r w:rsidRPr="004F1B95">
        <w:rPr>
          <w:rFonts w:ascii="Times New Roman" w:hAnsi="Times New Roman" w:cs="Times New Roman"/>
          <w:sz w:val="24"/>
          <w:szCs w:val="24"/>
        </w:rPr>
        <w:t xml:space="preserve">Construit în baza conceptului de excelență academică, acest tip de program răzbate granițele subiectelor, ciclurilor și domeniilor tradiționale de studiu, garantând astfel participanților o viziune nouă asupra temelor dezbătute. </w:t>
      </w:r>
    </w:p>
    <w:p w14:paraId="00000012" w14:textId="77777777" w:rsidR="0081463F" w:rsidRPr="004F1B95" w:rsidRDefault="00000000" w:rsidP="004F1B95">
      <w:pPr>
        <w:spacing w:after="120"/>
        <w:jc w:val="both"/>
        <w:rPr>
          <w:rFonts w:ascii="Times New Roman" w:hAnsi="Times New Roman" w:cs="Times New Roman"/>
          <w:sz w:val="24"/>
          <w:szCs w:val="24"/>
        </w:rPr>
      </w:pPr>
      <w:r w:rsidRPr="004F1B95">
        <w:rPr>
          <w:rFonts w:ascii="Times New Roman" w:hAnsi="Times New Roman" w:cs="Times New Roman"/>
          <w:sz w:val="24"/>
          <w:szCs w:val="24"/>
        </w:rPr>
        <w:t xml:space="preserve">Fiecare BIP este dezvoltat, organizat și predat de cadre didactice de la cel puțin trei universități membre CIVIS și combină predarea online cu 5 zile de mobilitate fizică într-una dintre țările de reședință ale universităților implicate în program. Acest format inovator, care combină sesiunile online cu întâlnirile față în față, deschide drumul către noi oportunități de studiu internațional pentru studenții universităților membre CIVIS. </w:t>
      </w:r>
    </w:p>
    <w:p w14:paraId="00000013" w14:textId="77777777" w:rsidR="0081463F" w:rsidRPr="004F1B95" w:rsidRDefault="00000000" w:rsidP="004F1B95">
      <w:pPr>
        <w:spacing w:after="120"/>
        <w:jc w:val="both"/>
        <w:rPr>
          <w:rFonts w:ascii="Times New Roman" w:hAnsi="Times New Roman" w:cs="Times New Roman"/>
          <w:sz w:val="24"/>
          <w:szCs w:val="24"/>
        </w:rPr>
      </w:pPr>
      <w:r w:rsidRPr="004F1B95">
        <w:rPr>
          <w:rFonts w:ascii="Times New Roman" w:hAnsi="Times New Roman" w:cs="Times New Roman"/>
          <w:sz w:val="24"/>
          <w:szCs w:val="24"/>
        </w:rPr>
        <w:t xml:space="preserve">Absolvirea unui BIP este recompensată cu 3-6 ECTS și menționată în </w:t>
      </w:r>
      <w:hyperlink r:id="rId20">
        <w:r w:rsidRPr="004F1B95">
          <w:rPr>
            <w:rFonts w:ascii="Times New Roman" w:hAnsi="Times New Roman" w:cs="Times New Roman"/>
            <w:b/>
            <w:bCs/>
            <w:color w:val="1155CC"/>
            <w:sz w:val="24"/>
            <w:szCs w:val="24"/>
            <w:u w:val="single"/>
          </w:rPr>
          <w:t>pașaportul CIVIS</w:t>
        </w:r>
      </w:hyperlink>
      <w:r w:rsidRPr="004F1B95">
        <w:rPr>
          <w:rFonts w:ascii="Times New Roman" w:hAnsi="Times New Roman" w:cs="Times New Roman"/>
          <w:sz w:val="24"/>
          <w:szCs w:val="24"/>
        </w:rPr>
        <w:t xml:space="preserve"> al fiecărui participant. Perioada de mobilitate fizică este susținută financiar din fondurile CIVIS, cu condiția ca </w:t>
      </w:r>
      <w:proofErr w:type="spellStart"/>
      <w:r w:rsidRPr="004F1B95">
        <w:rPr>
          <w:rFonts w:ascii="Times New Roman" w:hAnsi="Times New Roman" w:cs="Times New Roman"/>
          <w:sz w:val="24"/>
          <w:szCs w:val="24"/>
        </w:rPr>
        <w:t>aplicantul</w:t>
      </w:r>
      <w:proofErr w:type="spellEnd"/>
      <w:r w:rsidRPr="004F1B95">
        <w:rPr>
          <w:rFonts w:ascii="Times New Roman" w:hAnsi="Times New Roman" w:cs="Times New Roman"/>
          <w:sz w:val="24"/>
          <w:szCs w:val="24"/>
        </w:rPr>
        <w:t xml:space="preserve"> să nu beneficieze simultan de altă bursă Erasmus. </w:t>
      </w:r>
    </w:p>
    <w:p w14:paraId="00000018" w14:textId="05A9665E" w:rsidR="0081463F" w:rsidRPr="004F1B95" w:rsidRDefault="00000000" w:rsidP="004F1B95">
      <w:pPr>
        <w:spacing w:after="120"/>
        <w:jc w:val="both"/>
        <w:rPr>
          <w:rFonts w:ascii="Times New Roman" w:hAnsi="Times New Roman" w:cs="Times New Roman"/>
          <w:sz w:val="24"/>
          <w:szCs w:val="24"/>
        </w:rPr>
      </w:pPr>
      <w:r w:rsidRPr="004F1B95">
        <w:rPr>
          <w:rFonts w:ascii="Times New Roman" w:hAnsi="Times New Roman" w:cs="Times New Roman"/>
          <w:sz w:val="24"/>
          <w:szCs w:val="24"/>
        </w:rPr>
        <w:t xml:space="preserve">Termenul limită de </w:t>
      </w:r>
      <w:hyperlink r:id="rId21" w:anchor="courses">
        <w:r w:rsidRPr="004F1B95">
          <w:rPr>
            <w:rFonts w:ascii="Times New Roman" w:hAnsi="Times New Roman" w:cs="Times New Roman"/>
            <w:b/>
            <w:bCs/>
            <w:color w:val="1155CC"/>
            <w:sz w:val="24"/>
            <w:szCs w:val="24"/>
            <w:u w:val="single"/>
          </w:rPr>
          <w:t>îns</w:t>
        </w:r>
        <w:r w:rsidRPr="004F1B95">
          <w:rPr>
            <w:rFonts w:ascii="Times New Roman" w:hAnsi="Times New Roman" w:cs="Times New Roman"/>
            <w:b/>
            <w:bCs/>
            <w:color w:val="1155CC"/>
            <w:sz w:val="24"/>
            <w:szCs w:val="24"/>
            <w:u w:val="single"/>
          </w:rPr>
          <w:t>c</w:t>
        </w:r>
        <w:r w:rsidRPr="004F1B95">
          <w:rPr>
            <w:rFonts w:ascii="Times New Roman" w:hAnsi="Times New Roman" w:cs="Times New Roman"/>
            <w:b/>
            <w:bCs/>
            <w:color w:val="1155CC"/>
            <w:sz w:val="24"/>
            <w:szCs w:val="24"/>
            <w:u w:val="single"/>
          </w:rPr>
          <w:t>riere</w:t>
        </w:r>
      </w:hyperlink>
      <w:r w:rsidRPr="004F1B95">
        <w:rPr>
          <w:rFonts w:ascii="Times New Roman" w:hAnsi="Times New Roman" w:cs="Times New Roman"/>
          <w:sz w:val="24"/>
          <w:szCs w:val="24"/>
        </w:rPr>
        <w:t xml:space="preserve"> este 28 aprilie</w:t>
      </w:r>
      <w:r w:rsidR="004F1B95">
        <w:rPr>
          <w:rFonts w:ascii="Times New Roman" w:hAnsi="Times New Roman" w:cs="Times New Roman"/>
          <w:sz w:val="24"/>
          <w:szCs w:val="24"/>
        </w:rPr>
        <w:t xml:space="preserve"> 2024</w:t>
      </w:r>
      <w:r w:rsidRPr="004F1B95">
        <w:rPr>
          <w:rFonts w:ascii="Times New Roman" w:hAnsi="Times New Roman" w:cs="Times New Roman"/>
          <w:sz w:val="24"/>
          <w:szCs w:val="24"/>
        </w:rPr>
        <w:t xml:space="preserve">. Mai multe detalii despre acest tip de program de studiu sunt disponibile pe </w:t>
      </w:r>
      <w:hyperlink r:id="rId22">
        <w:r w:rsidRPr="004F1B95">
          <w:rPr>
            <w:rFonts w:ascii="Times New Roman" w:hAnsi="Times New Roman" w:cs="Times New Roman"/>
            <w:b/>
            <w:bCs/>
            <w:color w:val="1155CC"/>
            <w:sz w:val="24"/>
            <w:szCs w:val="24"/>
            <w:u w:val="single"/>
          </w:rPr>
          <w:t>pagina dedicată</w:t>
        </w:r>
      </w:hyperlink>
      <w:r w:rsidRPr="004F1B95">
        <w:rPr>
          <w:rFonts w:ascii="Times New Roman" w:hAnsi="Times New Roman" w:cs="Times New Roman"/>
          <w:sz w:val="24"/>
          <w:szCs w:val="24"/>
        </w:rPr>
        <w:t xml:space="preserve">. </w:t>
      </w:r>
    </w:p>
    <w:sectPr w:rsidR="0081463F" w:rsidRPr="004F1B9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600422"/>
    <w:multiLevelType w:val="hybridMultilevel"/>
    <w:tmpl w:val="8A9C0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1B177C"/>
    <w:multiLevelType w:val="multilevel"/>
    <w:tmpl w:val="6F08FB7C"/>
    <w:lvl w:ilvl="0">
      <w:start w:val="1"/>
      <w:numFmt w:val="bullet"/>
      <w:lvlText w:val="●"/>
      <w:lvlJc w:val="left"/>
      <w:pPr>
        <w:ind w:left="720" w:hanging="360"/>
      </w:pPr>
      <w:rPr>
        <w:rFonts w:ascii="Roboto" w:eastAsia="Roboto" w:hAnsi="Roboto" w:cs="Roboto"/>
        <w:color w:val="212529"/>
        <w:sz w:val="33"/>
        <w:szCs w:val="3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5494517">
    <w:abstractNumId w:val="1"/>
  </w:num>
  <w:num w:numId="2" w16cid:durableId="1025864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63F"/>
    <w:rsid w:val="004A6332"/>
    <w:rsid w:val="004F1B95"/>
    <w:rsid w:val="00814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745EB"/>
  <w15:docId w15:val="{4F74E1FE-43DA-43A1-B942-B0CDBB47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4F1B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learn/civis-courses/main-st-civis-doctoral-seminar-series" TargetMode="External"/><Relationship Id="rId13" Type="http://schemas.openxmlformats.org/officeDocument/2006/relationships/hyperlink" Target="https://civis.eu/en/learn/civis-courses/the-ethics-of-narratives-between-old-and-new-media-1" TargetMode="External"/><Relationship Id="rId18" Type="http://schemas.openxmlformats.org/officeDocument/2006/relationships/hyperlink" Target="https://civis.eu/en/learn/civis-courses/strategic-communication-for-social-change" TargetMode="External"/><Relationship Id="rId3" Type="http://schemas.openxmlformats.org/officeDocument/2006/relationships/styles" Target="styles.xml"/><Relationship Id="rId21" Type="http://schemas.openxmlformats.org/officeDocument/2006/relationships/hyperlink" Target="https://civis.eu/en/learn/civis-courses?type%5B%5D=8" TargetMode="External"/><Relationship Id="rId7" Type="http://schemas.openxmlformats.org/officeDocument/2006/relationships/hyperlink" Target="https://civis.eu/en/learn/civis-courses/democracy-citizens-and-new-forms-of-civic-engagement" TargetMode="External"/><Relationship Id="rId12" Type="http://schemas.openxmlformats.org/officeDocument/2006/relationships/hyperlink" Target="https://civis.eu/en/learn/civis-courses/online-fake-news-and-disinformation-recognize-and-verify" TargetMode="External"/><Relationship Id="rId17" Type="http://schemas.openxmlformats.org/officeDocument/2006/relationships/hyperlink" Target="https://civis.eu/en/learn/civis-courses/transmount-transitions-in-mountain-environments" TargetMode="External"/><Relationship Id="rId2" Type="http://schemas.openxmlformats.org/officeDocument/2006/relationships/numbering" Target="numbering.xml"/><Relationship Id="rId16" Type="http://schemas.openxmlformats.org/officeDocument/2006/relationships/hyperlink" Target="https://civis.eu/en/learn/civis-courses/linguistic-cultures-and-communities-in-europe-past-and-present-building-the-eurotales-museum-1" TargetMode="External"/><Relationship Id="rId20" Type="http://schemas.openxmlformats.org/officeDocument/2006/relationships/hyperlink" Target="https://civis.eu/en/the-civis-passport" TargetMode="External"/><Relationship Id="rId1" Type="http://schemas.openxmlformats.org/officeDocument/2006/relationships/customXml" Target="../customXml/item1.xml"/><Relationship Id="rId6" Type="http://schemas.openxmlformats.org/officeDocument/2006/relationships/hyperlink" Target="https://civis.eu/en/learn/civis-courses/a-revival-of-ideologies-ideas-and-opinions-in-contemporary-democracies" TargetMode="External"/><Relationship Id="rId11" Type="http://schemas.openxmlformats.org/officeDocument/2006/relationships/hyperlink" Target="https://civis.eu/en/learn/civis-courses/law-community-and-justic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vis.eu/en/learn/civis-courses/linguistic-cultures-and-communities-in-europe-past-and-present-building-the-eurotales-museum-1" TargetMode="External"/><Relationship Id="rId23" Type="http://schemas.openxmlformats.org/officeDocument/2006/relationships/fontTable" Target="fontTable.xml"/><Relationship Id="rId10" Type="http://schemas.openxmlformats.org/officeDocument/2006/relationships/hyperlink" Target="https://civis.eu/en/learn/civis-courses/european-election-in-times-of-poli-crises" TargetMode="External"/><Relationship Id="rId19" Type="http://schemas.openxmlformats.org/officeDocument/2006/relationships/hyperlink" Target="https://civis.eu/en/learn/civis-courses/the-challenge-of-sustainability-in-european-democracies" TargetMode="External"/><Relationship Id="rId4" Type="http://schemas.openxmlformats.org/officeDocument/2006/relationships/settings" Target="settings.xml"/><Relationship Id="rId9" Type="http://schemas.openxmlformats.org/officeDocument/2006/relationships/hyperlink" Target="https://civis.eu/en/learn/civis-courses/pluralism-of-economic-ideas" TargetMode="External"/><Relationship Id="rId14" Type="http://schemas.openxmlformats.org/officeDocument/2006/relationships/hyperlink" Target="https://civis.eu/en/learn/civis-courses/linguistic-cultures-and-communities-in-europe-past-and-present-building-the-eurotales-museum-1" TargetMode="External"/><Relationship Id="rId22" Type="http://schemas.openxmlformats.org/officeDocument/2006/relationships/hyperlink" Target="https://civis.eu/en/learn/course-types/blended-intensive-program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70499-B7AC-4648-9651-A008FB108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3</cp:revision>
  <dcterms:created xsi:type="dcterms:W3CDTF">2024-03-26T11:28:00Z</dcterms:created>
  <dcterms:modified xsi:type="dcterms:W3CDTF">2024-03-26T11:41:00Z</dcterms:modified>
</cp:coreProperties>
</file>