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1285F" w14:textId="77777777" w:rsidR="00B70352" w:rsidRPr="00D339B7" w:rsidRDefault="00B70352" w:rsidP="00D339B7">
      <w:pPr>
        <w:jc w:val="both"/>
        <w:rPr>
          <w:rFonts w:ascii="Times New Roman" w:hAnsi="Times New Roman" w:cs="Times New Roman"/>
        </w:rPr>
      </w:pPr>
    </w:p>
    <w:p w14:paraId="43C76FF8" w14:textId="6B089A57" w:rsidR="00B70352" w:rsidRDefault="00D339B7" w:rsidP="00D339B7">
      <w:pPr>
        <w:jc w:val="both"/>
        <w:rPr>
          <w:rFonts w:ascii="Times New Roman" w:hAnsi="Times New Roman" w:cs="Times New Roman"/>
          <w:b/>
          <w:bCs/>
        </w:rPr>
      </w:pPr>
      <w:r w:rsidRPr="00D339B7">
        <w:rPr>
          <w:rFonts w:ascii="Times New Roman" w:hAnsi="Times New Roman" w:cs="Times New Roman"/>
          <w:b/>
          <w:bCs/>
        </w:rPr>
        <w:t xml:space="preserve">Precizări ale Universității din București cu privire la mesajele transmise către </w:t>
      </w:r>
      <w:r w:rsidR="00E27633">
        <w:rPr>
          <w:rFonts w:ascii="Times New Roman" w:hAnsi="Times New Roman" w:cs="Times New Roman"/>
          <w:b/>
          <w:bCs/>
        </w:rPr>
        <w:t>unele</w:t>
      </w:r>
      <w:r w:rsidRPr="00D339B7">
        <w:rPr>
          <w:rFonts w:ascii="Times New Roman" w:hAnsi="Times New Roman" w:cs="Times New Roman"/>
          <w:b/>
          <w:bCs/>
        </w:rPr>
        <w:t xml:space="preserve"> adrese de e-mail instituționale ale studenților</w:t>
      </w:r>
      <w:r w:rsidR="00AC0FDF">
        <w:rPr>
          <w:rFonts w:ascii="Times New Roman" w:hAnsi="Times New Roman" w:cs="Times New Roman"/>
          <w:b/>
          <w:bCs/>
        </w:rPr>
        <w:t xml:space="preserve"> de la Facultatea de Sociologie și Asistență Socială</w:t>
      </w:r>
    </w:p>
    <w:p w14:paraId="188A2666" w14:textId="77777777" w:rsidR="00D339B7" w:rsidRPr="00D339B7" w:rsidRDefault="00D339B7" w:rsidP="00D339B7">
      <w:pPr>
        <w:jc w:val="both"/>
        <w:rPr>
          <w:rFonts w:ascii="Times New Roman" w:hAnsi="Times New Roman" w:cs="Times New Roman"/>
          <w:b/>
          <w:bCs/>
        </w:rPr>
      </w:pPr>
    </w:p>
    <w:p w14:paraId="0C64975C" w14:textId="77777777" w:rsidR="00D339B7" w:rsidRPr="00D339B7" w:rsidRDefault="00D339B7" w:rsidP="00D339B7">
      <w:pPr>
        <w:jc w:val="both"/>
        <w:rPr>
          <w:rFonts w:ascii="Times New Roman" w:hAnsi="Times New Roman" w:cs="Times New Roman"/>
        </w:rPr>
      </w:pPr>
    </w:p>
    <w:p w14:paraId="0C74C428" w14:textId="1B45672C" w:rsidR="00D339B7" w:rsidRPr="00D339B7" w:rsidRDefault="00AC0FDF" w:rsidP="00D339B7">
      <w:pPr>
        <w:jc w:val="both"/>
        <w:rPr>
          <w:rFonts w:ascii="Times New Roman" w:hAnsi="Times New Roman" w:cs="Times New Roman"/>
        </w:rPr>
      </w:pPr>
      <w:r w:rsidRPr="00D339B7">
        <w:rPr>
          <w:rFonts w:ascii="Times New Roman" w:hAnsi="Times New Roman" w:cs="Times New Roman"/>
        </w:rPr>
        <w:t>Universit</w:t>
      </w:r>
      <w:r w:rsidR="009F5232">
        <w:rPr>
          <w:rFonts w:ascii="Times New Roman" w:hAnsi="Times New Roman" w:cs="Times New Roman"/>
        </w:rPr>
        <w:t xml:space="preserve">atea </w:t>
      </w:r>
      <w:r w:rsidRPr="00D339B7">
        <w:rPr>
          <w:rFonts w:ascii="Times New Roman" w:hAnsi="Times New Roman" w:cs="Times New Roman"/>
        </w:rPr>
        <w:t>din București (UB)</w:t>
      </w:r>
      <w:r>
        <w:rPr>
          <w:rFonts w:ascii="Times New Roman" w:hAnsi="Times New Roman" w:cs="Times New Roman"/>
        </w:rPr>
        <w:t xml:space="preserve"> face următoarele precizări î</w:t>
      </w:r>
      <w:r w:rsidR="00D339B7" w:rsidRPr="00D339B7">
        <w:rPr>
          <w:rFonts w:ascii="Times New Roman" w:hAnsi="Times New Roman" w:cs="Times New Roman"/>
        </w:rPr>
        <w:t xml:space="preserve">n contextul </w:t>
      </w:r>
      <w:r w:rsidR="00340618">
        <w:rPr>
          <w:rFonts w:ascii="Times New Roman" w:hAnsi="Times New Roman" w:cs="Times New Roman"/>
        </w:rPr>
        <w:t>semnalării existenței</w:t>
      </w:r>
      <w:r w:rsidR="00D339B7" w:rsidRPr="00D339B7">
        <w:rPr>
          <w:rFonts w:ascii="Times New Roman" w:hAnsi="Times New Roman" w:cs="Times New Roman"/>
        </w:rPr>
        <w:t xml:space="preserve"> </w:t>
      </w:r>
      <w:r w:rsidR="00340618">
        <w:rPr>
          <w:rFonts w:ascii="Times New Roman" w:hAnsi="Times New Roman" w:cs="Times New Roman"/>
        </w:rPr>
        <w:t>pe</w:t>
      </w:r>
      <w:r w:rsidR="00D339B7" w:rsidRPr="00D339B7">
        <w:rPr>
          <w:rFonts w:ascii="Times New Roman" w:hAnsi="Times New Roman" w:cs="Times New Roman"/>
        </w:rPr>
        <w:t xml:space="preserve"> </w:t>
      </w:r>
      <w:r w:rsidR="00E27633">
        <w:rPr>
          <w:rFonts w:ascii="Times New Roman" w:hAnsi="Times New Roman" w:cs="Times New Roman"/>
        </w:rPr>
        <w:t>unele</w:t>
      </w:r>
      <w:r w:rsidR="00D339B7" w:rsidRPr="00D339B7">
        <w:rPr>
          <w:rFonts w:ascii="Times New Roman" w:hAnsi="Times New Roman" w:cs="Times New Roman"/>
        </w:rPr>
        <w:t xml:space="preserve"> adrese de e-mail instituționale ale studenților </w:t>
      </w:r>
      <w:r>
        <w:rPr>
          <w:rFonts w:ascii="Times New Roman" w:hAnsi="Times New Roman" w:cs="Times New Roman"/>
        </w:rPr>
        <w:t xml:space="preserve">Facultății de Sociologie și Asistență Socială </w:t>
      </w:r>
      <w:r w:rsidR="00E27633">
        <w:rPr>
          <w:rFonts w:ascii="Times New Roman" w:hAnsi="Times New Roman" w:cs="Times New Roman"/>
        </w:rPr>
        <w:t>a un</w:t>
      </w:r>
      <w:r w:rsidR="00340618">
        <w:rPr>
          <w:rFonts w:ascii="Times New Roman" w:hAnsi="Times New Roman" w:cs="Times New Roman"/>
        </w:rPr>
        <w:t xml:space="preserve">or </w:t>
      </w:r>
      <w:r w:rsidR="00E27633">
        <w:rPr>
          <w:rFonts w:ascii="Times New Roman" w:hAnsi="Times New Roman" w:cs="Times New Roman"/>
        </w:rPr>
        <w:t>mesaj</w:t>
      </w:r>
      <w:r w:rsidR="00340618">
        <w:rPr>
          <w:rFonts w:ascii="Times New Roman" w:hAnsi="Times New Roman" w:cs="Times New Roman"/>
        </w:rPr>
        <w:t>e transmise de c</w:t>
      </w:r>
      <w:proofErr w:type="spellStart"/>
      <w:r w:rsidR="00340618">
        <w:rPr>
          <w:rFonts w:ascii="Times New Roman" w:hAnsi="Times New Roman" w:cs="Times New Roman"/>
          <w:lang w:val="ro-RO"/>
        </w:rPr>
        <w:t>ătre</w:t>
      </w:r>
      <w:proofErr w:type="spellEnd"/>
      <w:r w:rsidR="00D339B7" w:rsidRPr="00D339B7">
        <w:rPr>
          <w:rFonts w:ascii="Times New Roman" w:hAnsi="Times New Roman" w:cs="Times New Roman"/>
        </w:rPr>
        <w:t xml:space="preserve"> unul dintre partidele politice din România</w:t>
      </w:r>
      <w:r>
        <w:rPr>
          <w:rFonts w:ascii="Times New Roman" w:hAnsi="Times New Roman" w:cs="Times New Roman"/>
        </w:rPr>
        <w:t>:</w:t>
      </w:r>
    </w:p>
    <w:p w14:paraId="30454A41" w14:textId="77777777" w:rsidR="00B70352" w:rsidRPr="00D339B7" w:rsidRDefault="00B70352" w:rsidP="00D339B7">
      <w:pPr>
        <w:jc w:val="both"/>
        <w:rPr>
          <w:rFonts w:ascii="Times New Roman" w:hAnsi="Times New Roman" w:cs="Times New Roman"/>
        </w:rPr>
      </w:pPr>
    </w:p>
    <w:p w14:paraId="756829E0" w14:textId="7CB71FC8" w:rsidR="00B70352" w:rsidRPr="00D339B7" w:rsidRDefault="00B70352" w:rsidP="00D339B7">
      <w:pPr>
        <w:pStyle w:val="NormalWeb"/>
        <w:shd w:val="clear" w:color="auto" w:fill="FFFFFF"/>
        <w:spacing w:before="0" w:beforeAutospacing="0" w:after="0" w:afterAutospacing="0"/>
        <w:jc w:val="both"/>
        <w:rPr>
          <w:color w:val="222222"/>
        </w:rPr>
      </w:pPr>
      <w:r w:rsidRPr="00D339B7">
        <w:rPr>
          <w:color w:val="222222"/>
        </w:rPr>
        <w:t>(1) S-a declanșat o anchetă pentru identificarea condițiilor în care s-a întâmplat transmiterea acestui mesaj pe adresele instituționale ale unor studenți. În anchetă sunt implicați atât reprezentanți ai Direcției IT</w:t>
      </w:r>
      <w:r w:rsidR="00D339B7">
        <w:rPr>
          <w:color w:val="222222"/>
        </w:rPr>
        <w:t>&amp;C</w:t>
      </w:r>
      <w:r w:rsidRPr="00D339B7">
        <w:rPr>
          <w:color w:val="222222"/>
        </w:rPr>
        <w:t xml:space="preserve"> a Universității din București (UB), </w:t>
      </w:r>
      <w:r w:rsidR="00D339B7">
        <w:rPr>
          <w:color w:val="222222"/>
        </w:rPr>
        <w:t xml:space="preserve">cât și </w:t>
      </w:r>
      <w:r w:rsidR="009F5232">
        <w:rPr>
          <w:color w:val="222222"/>
        </w:rPr>
        <w:t>resposabilul</w:t>
      </w:r>
      <w:r w:rsidRPr="00D339B7">
        <w:rPr>
          <w:color w:val="222222"/>
        </w:rPr>
        <w:t xml:space="preserve"> GDPR al </w:t>
      </w:r>
      <w:r w:rsidR="00D339B7">
        <w:rPr>
          <w:color w:val="222222"/>
        </w:rPr>
        <w:t>u</w:t>
      </w:r>
      <w:r w:rsidRPr="00D339B7">
        <w:rPr>
          <w:color w:val="222222"/>
        </w:rPr>
        <w:t xml:space="preserve">niversității, Direcția Juridică a UB și </w:t>
      </w:r>
      <w:r w:rsidR="009F5232">
        <w:rPr>
          <w:color w:val="222222"/>
        </w:rPr>
        <w:t>O</w:t>
      </w:r>
      <w:r w:rsidRPr="00D339B7">
        <w:rPr>
          <w:color w:val="222222"/>
        </w:rPr>
        <w:t>mbudsmanul UB.</w:t>
      </w:r>
    </w:p>
    <w:p w14:paraId="381B5E74" w14:textId="77777777" w:rsidR="00B70352" w:rsidRPr="00D339B7" w:rsidRDefault="00B70352" w:rsidP="00D339B7">
      <w:pPr>
        <w:pStyle w:val="NormalWeb"/>
        <w:shd w:val="clear" w:color="auto" w:fill="FFFFFF"/>
        <w:spacing w:before="0" w:beforeAutospacing="0" w:after="0" w:afterAutospacing="0"/>
        <w:jc w:val="both"/>
        <w:rPr>
          <w:color w:val="222222"/>
        </w:rPr>
      </w:pPr>
    </w:p>
    <w:p w14:paraId="0D034729" w14:textId="77777777" w:rsidR="00B70352" w:rsidRPr="00D339B7" w:rsidRDefault="00B70352" w:rsidP="00D339B7">
      <w:pPr>
        <w:pStyle w:val="NormalWeb"/>
        <w:shd w:val="clear" w:color="auto" w:fill="FFFFFF"/>
        <w:spacing w:before="0" w:beforeAutospacing="0" w:after="0" w:afterAutospacing="0"/>
        <w:jc w:val="both"/>
        <w:rPr>
          <w:color w:val="222222"/>
        </w:rPr>
      </w:pPr>
      <w:r w:rsidRPr="00D339B7">
        <w:rPr>
          <w:color w:val="222222"/>
        </w:rPr>
        <w:t>(2) Dacă se va identifica drept sursă a colectării și/sau scurgerii acestor date o persoană (cadru didactic, personal administrativ, student) sau o direcție a Universității din București, în conformitate cu </w:t>
      </w:r>
      <w:r w:rsidRPr="00D339B7">
        <w:rPr>
          <w:i/>
          <w:iCs/>
          <w:color w:val="222222"/>
        </w:rPr>
        <w:t>Regulamentul GDPR</w:t>
      </w:r>
      <w:r w:rsidRPr="00D339B7">
        <w:rPr>
          <w:color w:val="222222"/>
        </w:rPr>
        <w:t> </w:t>
      </w:r>
      <w:r w:rsidRPr="00D339B7">
        <w:rPr>
          <w:i/>
          <w:iCs/>
          <w:color w:val="222222"/>
        </w:rPr>
        <w:t>(Regulamentul nr. 679 din 27 aprilie 2016 privind protecţia persoanelor fizice în ceea ce priveşte prelucrarea datelor cu caracter personal şi privind libera circulaţie a acestor date şi de abrogare a Directivei 95/46/CE [Regulamentul general privind protecţia datelor), publicat în Jurnalul Oficial al Uniunii Europene, seria L, nr. 119 din 4 mai 2016])</w:t>
      </w:r>
      <w:r w:rsidRPr="00D339B7">
        <w:rPr>
          <w:color w:val="222222"/>
        </w:rPr>
        <w:t>, a </w:t>
      </w:r>
      <w:r w:rsidRPr="00D339B7">
        <w:rPr>
          <w:i/>
          <w:iCs/>
          <w:color w:val="222222"/>
        </w:rPr>
        <w:t>Deciziei Autorității Naţionale de Supraveghere a Prelucrării Datelor cu Caracter Personal</w:t>
      </w:r>
      <w:r w:rsidRPr="00D339B7">
        <w:rPr>
          <w:color w:val="222222"/>
        </w:rPr>
        <w:t> </w:t>
      </w:r>
      <w:r w:rsidRPr="00D339B7">
        <w:rPr>
          <w:i/>
          <w:iCs/>
          <w:color w:val="222222"/>
        </w:rPr>
        <w:t>nr. 133 din 3 iulie 2018 privind aprobarea Procedurii de primire şi soluţionare a plângerilor</w:t>
      </w:r>
      <w:r w:rsidRPr="00D339B7">
        <w:rPr>
          <w:color w:val="222222"/>
        </w:rPr>
        <w:t>, a </w:t>
      </w:r>
      <w:r w:rsidRPr="00D339B7">
        <w:rPr>
          <w:i/>
          <w:iCs/>
          <w:color w:val="222222"/>
        </w:rPr>
        <w:t>Cartei Universității din București</w:t>
      </w:r>
      <w:r w:rsidRPr="00D339B7">
        <w:rPr>
          <w:color w:val="222222"/>
        </w:rPr>
        <w:t>, a </w:t>
      </w:r>
      <w:r w:rsidRPr="00D339B7">
        <w:rPr>
          <w:i/>
          <w:iCs/>
          <w:color w:val="222222"/>
        </w:rPr>
        <w:t>Codului de Etică și Deontologie al UB</w:t>
      </w:r>
      <w:r w:rsidRPr="00D339B7">
        <w:rPr>
          <w:color w:val="222222"/>
        </w:rPr>
        <w:t>, dar și a altor prevederi legale, se va recurge la aplicarea tuturor măsurilor la nivelul UB care pot fi legal întreprinse, sesizarea Autorității Naţionale de Supraveghere a Prelucrării Datelor cu Caracter Personal, sesizarea Comisiei de Etică a UB și, dacă va fi cazul, constituirea Comisiei de Disciplină a UB. </w:t>
      </w:r>
    </w:p>
    <w:p w14:paraId="51CD9A27" w14:textId="77777777" w:rsidR="00B70352" w:rsidRPr="00D339B7" w:rsidRDefault="00B70352" w:rsidP="00D339B7">
      <w:pPr>
        <w:pStyle w:val="NormalWeb"/>
        <w:shd w:val="clear" w:color="auto" w:fill="FFFFFF"/>
        <w:spacing w:before="0" w:beforeAutospacing="0" w:after="0" w:afterAutospacing="0"/>
        <w:jc w:val="both"/>
        <w:rPr>
          <w:color w:val="222222"/>
        </w:rPr>
      </w:pPr>
    </w:p>
    <w:p w14:paraId="4726654F" w14:textId="788C12D5" w:rsidR="00A64360" w:rsidRDefault="00B70352" w:rsidP="00D339B7">
      <w:pPr>
        <w:pStyle w:val="NormalWeb"/>
        <w:shd w:val="clear" w:color="auto" w:fill="FFFFFF"/>
        <w:spacing w:before="0" w:beforeAutospacing="0" w:after="0" w:afterAutospacing="0"/>
        <w:jc w:val="both"/>
        <w:rPr>
          <w:color w:val="222222"/>
        </w:rPr>
      </w:pPr>
      <w:r w:rsidRPr="00D339B7">
        <w:rPr>
          <w:color w:val="222222"/>
        </w:rPr>
        <w:t>(3) Universitatea din București condamnă orice încălcare a legislație</w:t>
      </w:r>
      <w:r w:rsidR="00E27633">
        <w:rPr>
          <w:color w:val="222222"/>
        </w:rPr>
        <w:t>i</w:t>
      </w:r>
      <w:r w:rsidRPr="00D339B7">
        <w:rPr>
          <w:color w:val="222222"/>
        </w:rPr>
        <w:t>, inclusiv, din sfera protecției datelor cu caracter personal, și reafirmă opțiunea fermă de autonomie în privința oricărei acțiuni politice, așa cum este ea prevăzută în Carta UB, la Art. 8, alin. (2), fără a se limita la acesta, „Universitatea se situează în afara activităților politice de partid. (…) Spațiul academic nu poate fi utilizat pentru activități de orice fel ale partidelor politice, altor organizații sau ale indivizilor care promovează ideologi</w:t>
      </w:r>
      <w:r w:rsidR="00E27633">
        <w:rPr>
          <w:color w:val="222222"/>
        </w:rPr>
        <w:t xml:space="preserve">i </w:t>
      </w:r>
      <w:r w:rsidRPr="00D339B7">
        <w:rPr>
          <w:color w:val="222222"/>
        </w:rPr>
        <w:t>și acțiuni politice”</w:t>
      </w:r>
      <w:r w:rsidR="00D339B7">
        <w:rPr>
          <w:color w:val="222222"/>
        </w:rPr>
        <w:t>.</w:t>
      </w:r>
    </w:p>
    <w:p w14:paraId="6CFAD63D" w14:textId="77777777" w:rsidR="00AC0FDF" w:rsidRDefault="00AC0FDF" w:rsidP="00D339B7">
      <w:pPr>
        <w:pStyle w:val="NormalWeb"/>
        <w:shd w:val="clear" w:color="auto" w:fill="FFFFFF"/>
        <w:spacing w:before="0" w:beforeAutospacing="0" w:after="0" w:afterAutospacing="0"/>
        <w:jc w:val="both"/>
        <w:rPr>
          <w:color w:val="222222"/>
        </w:rPr>
      </w:pPr>
    </w:p>
    <w:p w14:paraId="38562476" w14:textId="7E1AAFF1" w:rsidR="00AC0FDF" w:rsidRPr="00D339B7" w:rsidRDefault="00AC0FDF" w:rsidP="00D339B7">
      <w:pPr>
        <w:pStyle w:val="NormalWeb"/>
        <w:shd w:val="clear" w:color="auto" w:fill="FFFFFF"/>
        <w:spacing w:before="0" w:beforeAutospacing="0" w:after="0" w:afterAutospacing="0"/>
        <w:jc w:val="both"/>
        <w:rPr>
          <w:color w:val="222222"/>
        </w:rPr>
      </w:pPr>
    </w:p>
    <w:sectPr w:rsidR="00AC0FDF" w:rsidRPr="00D339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52"/>
    <w:rsid w:val="00340618"/>
    <w:rsid w:val="00366450"/>
    <w:rsid w:val="00803525"/>
    <w:rsid w:val="009F5232"/>
    <w:rsid w:val="00A64360"/>
    <w:rsid w:val="00AC0FDF"/>
    <w:rsid w:val="00AC23E8"/>
    <w:rsid w:val="00B70352"/>
    <w:rsid w:val="00D339B7"/>
    <w:rsid w:val="00E27633"/>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5D5D3C19"/>
  <w15:chartTrackingRefBased/>
  <w15:docId w15:val="{098DEE09-9862-8745-B292-7ED10791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0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0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03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03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03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03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03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03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03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3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03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03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03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03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03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03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03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0352"/>
    <w:rPr>
      <w:rFonts w:eastAsiaTheme="majorEastAsia" w:cstheme="majorBidi"/>
      <w:color w:val="272727" w:themeColor="text1" w:themeTint="D8"/>
    </w:rPr>
  </w:style>
  <w:style w:type="paragraph" w:styleId="Title">
    <w:name w:val="Title"/>
    <w:basedOn w:val="Normal"/>
    <w:next w:val="Normal"/>
    <w:link w:val="TitleChar"/>
    <w:uiPriority w:val="10"/>
    <w:qFormat/>
    <w:rsid w:val="00B703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3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35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03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035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0352"/>
    <w:rPr>
      <w:i/>
      <w:iCs/>
      <w:color w:val="404040" w:themeColor="text1" w:themeTint="BF"/>
    </w:rPr>
  </w:style>
  <w:style w:type="paragraph" w:styleId="ListParagraph">
    <w:name w:val="List Paragraph"/>
    <w:basedOn w:val="Normal"/>
    <w:uiPriority w:val="34"/>
    <w:qFormat/>
    <w:rsid w:val="00B70352"/>
    <w:pPr>
      <w:ind w:left="720"/>
      <w:contextualSpacing/>
    </w:pPr>
  </w:style>
  <w:style w:type="character" w:styleId="IntenseEmphasis">
    <w:name w:val="Intense Emphasis"/>
    <w:basedOn w:val="DefaultParagraphFont"/>
    <w:uiPriority w:val="21"/>
    <w:qFormat/>
    <w:rsid w:val="00B70352"/>
    <w:rPr>
      <w:i/>
      <w:iCs/>
      <w:color w:val="0F4761" w:themeColor="accent1" w:themeShade="BF"/>
    </w:rPr>
  </w:style>
  <w:style w:type="paragraph" w:styleId="IntenseQuote">
    <w:name w:val="Intense Quote"/>
    <w:basedOn w:val="Normal"/>
    <w:next w:val="Normal"/>
    <w:link w:val="IntenseQuoteChar"/>
    <w:uiPriority w:val="30"/>
    <w:qFormat/>
    <w:rsid w:val="00B70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0352"/>
    <w:rPr>
      <w:i/>
      <w:iCs/>
      <w:color w:val="0F4761" w:themeColor="accent1" w:themeShade="BF"/>
    </w:rPr>
  </w:style>
  <w:style w:type="character" w:styleId="IntenseReference">
    <w:name w:val="Intense Reference"/>
    <w:basedOn w:val="DefaultParagraphFont"/>
    <w:uiPriority w:val="32"/>
    <w:qFormat/>
    <w:rsid w:val="00B70352"/>
    <w:rPr>
      <w:b/>
      <w:bCs/>
      <w:smallCaps/>
      <w:color w:val="0F4761" w:themeColor="accent1" w:themeShade="BF"/>
      <w:spacing w:val="5"/>
    </w:rPr>
  </w:style>
  <w:style w:type="paragraph" w:styleId="NormalWeb">
    <w:name w:val="Normal (Web)"/>
    <w:basedOn w:val="Normal"/>
    <w:uiPriority w:val="99"/>
    <w:unhideWhenUsed/>
    <w:rsid w:val="00B70352"/>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79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5</cp:revision>
  <dcterms:created xsi:type="dcterms:W3CDTF">2024-05-02T10:43:00Z</dcterms:created>
  <dcterms:modified xsi:type="dcterms:W3CDTF">2024-05-02T11:55:00Z</dcterms:modified>
</cp:coreProperties>
</file>