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B0B29C4" w:rsidR="007F65EA" w:rsidRPr="000272A0" w:rsidRDefault="00000000" w:rsidP="000272A0">
      <w:pPr>
        <w:spacing w:after="120"/>
        <w:jc w:val="both"/>
        <w:rPr>
          <w:b/>
          <w:sz w:val="24"/>
          <w:szCs w:val="24"/>
        </w:rPr>
      </w:pPr>
      <w:r w:rsidRPr="000272A0">
        <w:rPr>
          <w:b/>
          <w:sz w:val="24"/>
          <w:szCs w:val="24"/>
        </w:rPr>
        <w:t xml:space="preserve">Membrii comunității academice a UB, invitați să </w:t>
      </w:r>
      <w:r w:rsidR="000272A0">
        <w:rPr>
          <w:b/>
          <w:sz w:val="24"/>
          <w:szCs w:val="24"/>
        </w:rPr>
        <w:t>colaboreze</w:t>
      </w:r>
      <w:r w:rsidRPr="000272A0">
        <w:rPr>
          <w:b/>
          <w:sz w:val="24"/>
          <w:szCs w:val="24"/>
        </w:rPr>
        <w:t xml:space="preserve"> și să creeze noi activități educaționale în cadrul CIVIS</w:t>
      </w:r>
    </w:p>
    <w:p w14:paraId="00000002" w14:textId="77777777" w:rsidR="007F65EA" w:rsidRPr="000272A0" w:rsidRDefault="007F65EA" w:rsidP="000272A0">
      <w:pPr>
        <w:spacing w:after="120"/>
        <w:jc w:val="both"/>
        <w:rPr>
          <w:sz w:val="24"/>
          <w:szCs w:val="24"/>
        </w:rPr>
      </w:pPr>
    </w:p>
    <w:p w14:paraId="00000004" w14:textId="24C6F77A" w:rsidR="007F65EA" w:rsidRPr="000272A0" w:rsidRDefault="00000000" w:rsidP="000272A0">
      <w:pPr>
        <w:spacing w:after="120"/>
        <w:jc w:val="both"/>
        <w:rPr>
          <w:iCs/>
          <w:sz w:val="24"/>
          <w:szCs w:val="24"/>
        </w:rPr>
      </w:pPr>
      <w:r w:rsidRPr="000272A0">
        <w:rPr>
          <w:iCs/>
          <w:sz w:val="24"/>
          <w:szCs w:val="24"/>
        </w:rPr>
        <w:t xml:space="preserve">Un nou apel pentru propuneri educaționale a fost lansat zilele acestea în cadrul CIVIS. </w:t>
      </w:r>
      <w:r w:rsidR="000272A0" w:rsidRPr="000272A0">
        <w:rPr>
          <w:iCs/>
          <w:sz w:val="24"/>
          <w:szCs w:val="24"/>
        </w:rPr>
        <w:t>M</w:t>
      </w:r>
      <w:r w:rsidRPr="000272A0">
        <w:rPr>
          <w:iCs/>
          <w:sz w:val="24"/>
          <w:szCs w:val="24"/>
        </w:rPr>
        <w:t>enit</w:t>
      </w:r>
      <w:r w:rsidR="000272A0" w:rsidRPr="000272A0">
        <w:rPr>
          <w:iCs/>
          <w:sz w:val="24"/>
          <w:szCs w:val="24"/>
        </w:rPr>
        <w:t>ă</w:t>
      </w:r>
      <w:r w:rsidRPr="000272A0">
        <w:rPr>
          <w:iCs/>
          <w:sz w:val="24"/>
          <w:szCs w:val="24"/>
        </w:rPr>
        <w:t xml:space="preserve"> să sprijine ideile care evidențiază </w:t>
      </w:r>
      <w:proofErr w:type="spellStart"/>
      <w:r w:rsidRPr="000272A0">
        <w:rPr>
          <w:iCs/>
          <w:sz w:val="24"/>
          <w:szCs w:val="24"/>
        </w:rPr>
        <w:t>co</w:t>
      </w:r>
      <w:proofErr w:type="spellEnd"/>
      <w:r w:rsidRPr="000272A0">
        <w:rPr>
          <w:iCs/>
          <w:sz w:val="24"/>
          <w:szCs w:val="24"/>
        </w:rPr>
        <w:t>-crearea, învățarea bazată pe provocări, inovarea, implicarea civică și conectivitatea societală</w:t>
      </w:r>
      <w:r w:rsidR="000272A0" w:rsidRPr="000272A0">
        <w:rPr>
          <w:iCs/>
          <w:sz w:val="24"/>
          <w:szCs w:val="24"/>
        </w:rPr>
        <w:t xml:space="preserve">, inițiativa urmărește să deschidă </w:t>
      </w:r>
      <w:r w:rsidRPr="000272A0">
        <w:rPr>
          <w:iCs/>
          <w:sz w:val="24"/>
          <w:szCs w:val="24"/>
        </w:rPr>
        <w:t>două niveluri de activități educaționale: diplome de licență comune și activități educaționale online inovatoare.</w:t>
      </w:r>
    </w:p>
    <w:p w14:paraId="0000000C" w14:textId="0010CFFA" w:rsidR="007F65EA" w:rsidRPr="000272A0" w:rsidRDefault="000272A0" w:rsidP="000272A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altfel, </w:t>
      </w:r>
      <w:r w:rsidR="00000000" w:rsidRPr="000272A0">
        <w:rPr>
          <w:sz w:val="24"/>
          <w:szCs w:val="24"/>
        </w:rPr>
        <w:t xml:space="preserve">CIVIS caută în mod activ propuneri educaționale inovatoare care să cuprindă interdisciplinaritatea, </w:t>
      </w:r>
      <w:proofErr w:type="spellStart"/>
      <w:r w:rsidR="00000000" w:rsidRPr="000272A0">
        <w:rPr>
          <w:sz w:val="24"/>
          <w:szCs w:val="24"/>
        </w:rPr>
        <w:t>transdisciplinaritatea</w:t>
      </w:r>
      <w:proofErr w:type="spellEnd"/>
      <w:r w:rsidR="00000000" w:rsidRPr="000272A0">
        <w:rPr>
          <w:sz w:val="24"/>
          <w:szCs w:val="24"/>
        </w:rPr>
        <w:t xml:space="preserve"> și educația angajată civic. Prin urmare, acest nou </w:t>
      </w:r>
      <w:hyperlink r:id="rId5">
        <w:r w:rsidR="00000000" w:rsidRPr="000272A0">
          <w:rPr>
            <w:b/>
            <w:bCs/>
            <w:color w:val="1155CC"/>
            <w:sz w:val="24"/>
            <w:szCs w:val="24"/>
            <w:u w:val="single"/>
          </w:rPr>
          <w:t>apel</w:t>
        </w:r>
      </w:hyperlink>
      <w:r w:rsidR="00000000" w:rsidRPr="000272A0">
        <w:rPr>
          <w:sz w:val="24"/>
          <w:szCs w:val="24"/>
        </w:rPr>
        <w:t xml:space="preserve"> sprijină propunerile care prezintă </w:t>
      </w:r>
      <w:proofErr w:type="spellStart"/>
      <w:r w:rsidR="00000000" w:rsidRPr="000272A0">
        <w:rPr>
          <w:sz w:val="24"/>
          <w:szCs w:val="24"/>
        </w:rPr>
        <w:t>co</w:t>
      </w:r>
      <w:proofErr w:type="spellEnd"/>
      <w:r w:rsidR="00000000" w:rsidRPr="000272A0">
        <w:rPr>
          <w:sz w:val="24"/>
          <w:szCs w:val="24"/>
        </w:rPr>
        <w:t xml:space="preserve">-crearea, învățarea bazată pe provocări, inovarea, implicarea civică și conectivitatea societală. Toate cadrele universitare CIVIS, cărora li se pot alătura colegi din universitățile partenere strategice din Africa, sunt invitate să participe. </w:t>
      </w:r>
      <w:r>
        <w:rPr>
          <w:sz w:val="24"/>
          <w:szCs w:val="24"/>
        </w:rPr>
        <w:t>Pot primi finanțare a</w:t>
      </w:r>
      <w:r w:rsidR="00000000" w:rsidRPr="000272A0">
        <w:rPr>
          <w:sz w:val="24"/>
          <w:szCs w:val="24"/>
        </w:rPr>
        <w:t xml:space="preserve">ctivitățile </w:t>
      </w:r>
      <w:r>
        <w:rPr>
          <w:sz w:val="24"/>
          <w:szCs w:val="24"/>
        </w:rPr>
        <w:t xml:space="preserve">care vizează dezvoltarea unor </w:t>
      </w:r>
      <w:r w:rsidR="00000000" w:rsidRPr="000272A0">
        <w:rPr>
          <w:sz w:val="24"/>
          <w:szCs w:val="24"/>
        </w:rPr>
        <w:t>diplomele de licență comune</w:t>
      </w:r>
      <w:r>
        <w:rPr>
          <w:sz w:val="24"/>
          <w:szCs w:val="24"/>
        </w:rPr>
        <w:t xml:space="preserve">, </w:t>
      </w:r>
      <w:r w:rsidR="00000000" w:rsidRPr="000272A0">
        <w:rPr>
          <w:sz w:val="24"/>
          <w:szCs w:val="24"/>
        </w:rPr>
        <w:t>activitățile unice de învățare</w:t>
      </w:r>
      <w:r>
        <w:rPr>
          <w:sz w:val="24"/>
          <w:szCs w:val="24"/>
        </w:rPr>
        <w:t xml:space="preserve">, </w:t>
      </w:r>
      <w:r w:rsidR="00000000" w:rsidRPr="000272A0">
        <w:rPr>
          <w:sz w:val="24"/>
          <w:szCs w:val="24"/>
        </w:rPr>
        <w:t>microcreditele</w:t>
      </w:r>
      <w:r>
        <w:rPr>
          <w:sz w:val="24"/>
          <w:szCs w:val="24"/>
        </w:rPr>
        <w:t xml:space="preserve"> și </w:t>
      </w:r>
      <w:r w:rsidR="00000000" w:rsidRPr="000272A0">
        <w:rPr>
          <w:sz w:val="24"/>
          <w:szCs w:val="24"/>
        </w:rPr>
        <w:t>COIL-urile.</w:t>
      </w:r>
    </w:p>
    <w:p w14:paraId="0000000E" w14:textId="1BE1742E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În ceea ce privește </w:t>
      </w:r>
      <w:r w:rsidRPr="000272A0">
        <w:rPr>
          <w:b/>
          <w:sz w:val="24"/>
          <w:szCs w:val="24"/>
        </w:rPr>
        <w:t>criteriile de eligibilitate</w:t>
      </w:r>
      <w:r w:rsidRPr="000272A0">
        <w:rPr>
          <w:sz w:val="24"/>
          <w:szCs w:val="24"/>
        </w:rPr>
        <w:t>, propunerile trebuie:</w:t>
      </w:r>
    </w:p>
    <w:p w14:paraId="0000000F" w14:textId="77777777" w:rsidR="007F65EA" w:rsidRPr="000272A0" w:rsidRDefault="00000000" w:rsidP="000272A0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să includă cel puțin 3 universități CIVIS și, ideal, să includă și participarea instituțiilor partenere africane;</w:t>
      </w:r>
    </w:p>
    <w:p w14:paraId="00000010" w14:textId="77777777" w:rsidR="007F65EA" w:rsidRPr="000272A0" w:rsidRDefault="00000000" w:rsidP="000272A0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să aibă legătură cu obiectivele CIVIS;</w:t>
      </w:r>
    </w:p>
    <w:p w14:paraId="00000011" w14:textId="77777777" w:rsidR="007F65EA" w:rsidRPr="000272A0" w:rsidRDefault="00000000" w:rsidP="000272A0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să includă scrisori de angajament din partea universităților implicate, inclusiv din partea departamentului, a facultății și/ sau a prorectorului;</w:t>
      </w:r>
    </w:p>
    <w:p w14:paraId="00000012" w14:textId="77777777" w:rsidR="007F65EA" w:rsidRPr="000272A0" w:rsidRDefault="00000000" w:rsidP="000272A0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să prezinte o fază detaliată de planificare și implementare, susținută de echipele de coordonare CIVIS;</w:t>
      </w:r>
    </w:p>
    <w:p w14:paraId="00000014" w14:textId="51C7FE0C" w:rsidR="007F65EA" w:rsidRPr="000272A0" w:rsidRDefault="00000000" w:rsidP="000272A0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să asigure transparență și coerență, prin estimarea precisă a punctelor de credit ECTS și/ sau a numărului de ore.</w:t>
      </w:r>
    </w:p>
    <w:p w14:paraId="0000001B" w14:textId="0069F9B1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Propunerea va fi </w:t>
      </w:r>
      <w:r w:rsidRPr="000272A0">
        <w:rPr>
          <w:b/>
          <w:sz w:val="24"/>
          <w:szCs w:val="24"/>
        </w:rPr>
        <w:t>evaluată</w:t>
      </w:r>
      <w:r w:rsidRPr="000272A0">
        <w:rPr>
          <w:sz w:val="24"/>
          <w:szCs w:val="24"/>
        </w:rPr>
        <w:t xml:space="preserve"> în baza criteriilor de calitate rezultate din îndeplinirea obiectivelor Alianței</w:t>
      </w:r>
      <w:r w:rsidR="000272A0">
        <w:rPr>
          <w:sz w:val="24"/>
          <w:szCs w:val="24"/>
        </w:rPr>
        <w:t xml:space="preserve">, </w:t>
      </w:r>
      <w:r w:rsidRPr="000272A0">
        <w:rPr>
          <w:sz w:val="24"/>
          <w:szCs w:val="24"/>
        </w:rPr>
        <w:t>implicarea părților interesate externe</w:t>
      </w:r>
      <w:r w:rsidR="000272A0">
        <w:rPr>
          <w:sz w:val="24"/>
          <w:szCs w:val="24"/>
        </w:rPr>
        <w:t xml:space="preserve">, </w:t>
      </w:r>
      <w:r w:rsidRPr="000272A0">
        <w:rPr>
          <w:sz w:val="24"/>
          <w:szCs w:val="24"/>
        </w:rPr>
        <w:t>dimensiunea africană</w:t>
      </w:r>
      <w:r w:rsidR="000272A0">
        <w:rPr>
          <w:sz w:val="24"/>
          <w:szCs w:val="24"/>
        </w:rPr>
        <w:t xml:space="preserve">, </w:t>
      </w:r>
      <w:r w:rsidRPr="000272A0">
        <w:rPr>
          <w:sz w:val="24"/>
          <w:szCs w:val="24"/>
        </w:rPr>
        <w:t>predarea și învățarea</w:t>
      </w:r>
      <w:r w:rsidR="000272A0">
        <w:rPr>
          <w:sz w:val="24"/>
          <w:szCs w:val="24"/>
        </w:rPr>
        <w:t xml:space="preserve">, </w:t>
      </w:r>
      <w:r w:rsidRPr="000272A0">
        <w:rPr>
          <w:sz w:val="24"/>
          <w:szCs w:val="24"/>
        </w:rPr>
        <w:t>abordare</w:t>
      </w:r>
      <w:r w:rsidR="000272A0">
        <w:rPr>
          <w:sz w:val="24"/>
          <w:szCs w:val="24"/>
        </w:rPr>
        <w:t>a</w:t>
      </w:r>
      <w:r w:rsidRPr="000272A0">
        <w:rPr>
          <w:sz w:val="24"/>
          <w:szCs w:val="24"/>
        </w:rPr>
        <w:t xml:space="preserve"> </w:t>
      </w:r>
      <w:proofErr w:type="spellStart"/>
      <w:r w:rsidRPr="000272A0">
        <w:rPr>
          <w:sz w:val="24"/>
          <w:szCs w:val="24"/>
        </w:rPr>
        <w:t>transdisciplinară</w:t>
      </w:r>
      <w:proofErr w:type="spellEnd"/>
      <w:r w:rsidR="000272A0">
        <w:rPr>
          <w:sz w:val="24"/>
          <w:szCs w:val="24"/>
        </w:rPr>
        <w:t xml:space="preserve"> și </w:t>
      </w:r>
      <w:r w:rsidRPr="000272A0">
        <w:rPr>
          <w:sz w:val="24"/>
          <w:szCs w:val="24"/>
        </w:rPr>
        <w:t>incluziune</w:t>
      </w:r>
      <w:r w:rsidR="000272A0">
        <w:rPr>
          <w:sz w:val="24"/>
          <w:szCs w:val="24"/>
        </w:rPr>
        <w:t>a</w:t>
      </w:r>
      <w:r w:rsidRPr="000272A0">
        <w:rPr>
          <w:sz w:val="24"/>
          <w:szCs w:val="24"/>
        </w:rPr>
        <w:t>/ accesibilitate</w:t>
      </w:r>
      <w:r w:rsidR="000272A0">
        <w:rPr>
          <w:sz w:val="24"/>
          <w:szCs w:val="24"/>
        </w:rPr>
        <w:t>a</w:t>
      </w:r>
      <w:r w:rsidRPr="000272A0">
        <w:rPr>
          <w:sz w:val="24"/>
          <w:szCs w:val="24"/>
        </w:rPr>
        <w:t xml:space="preserve">. </w:t>
      </w:r>
    </w:p>
    <w:p w14:paraId="0000001D" w14:textId="3332D404" w:rsidR="007F65EA" w:rsidRPr="000272A0" w:rsidRDefault="00000000" w:rsidP="000272A0">
      <w:pPr>
        <w:spacing w:after="120"/>
        <w:jc w:val="both"/>
        <w:rPr>
          <w:b/>
          <w:sz w:val="24"/>
          <w:szCs w:val="24"/>
        </w:rPr>
      </w:pPr>
      <w:r w:rsidRPr="000272A0">
        <w:rPr>
          <w:b/>
          <w:sz w:val="24"/>
          <w:szCs w:val="24"/>
        </w:rPr>
        <w:t>Îndrumare și sprijin</w:t>
      </w:r>
    </w:p>
    <w:p w14:paraId="0000001F" w14:textId="7C9C9AEB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Etapele inițiale ale apelului beneficiază atât de îndrumare din partea coordonatorilor instituționali, cât și de o posibilă susținere financiară discutată în cazul unei evaluări reușite a proiectului. În plus, pentru a sprijini dezvoltarea ulterioară, pot fi organizate sesiuni de formare a personalului. </w:t>
      </w:r>
    </w:p>
    <w:p w14:paraId="00000021" w14:textId="1EF01C3D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În funcție de necesități, sprijinul administrativ poate include:</w:t>
      </w:r>
    </w:p>
    <w:p w14:paraId="00000022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crearea unei rețele și identificarea de contacte relevante în cadrul altor universități membre CIVIS;</w:t>
      </w:r>
    </w:p>
    <w:p w14:paraId="00000023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sprijin organizatoric și/ sau logistic;</w:t>
      </w:r>
    </w:p>
    <w:p w14:paraId="00000024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lastRenderedPageBreak/>
        <w:t xml:space="preserve">elemente de </w:t>
      </w:r>
      <w:proofErr w:type="spellStart"/>
      <w:r w:rsidRPr="000272A0">
        <w:rPr>
          <w:sz w:val="24"/>
          <w:szCs w:val="24"/>
        </w:rPr>
        <w:t>branding</w:t>
      </w:r>
      <w:proofErr w:type="spellEnd"/>
      <w:r w:rsidRPr="000272A0">
        <w:rPr>
          <w:sz w:val="24"/>
          <w:szCs w:val="24"/>
        </w:rPr>
        <w:t xml:space="preserve"> și șabloane CIVIS;</w:t>
      </w:r>
    </w:p>
    <w:p w14:paraId="00000025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publicarea activității pe site-ul CIVIS și sprijin pentru comunicare și promovare prin intermediul canalelor CIVIS;</w:t>
      </w:r>
    </w:p>
    <w:p w14:paraId="00000026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sprijin administrativ (acreditare, elaborarea programelor de studii, finanțarea mobilității etc.);</w:t>
      </w:r>
    </w:p>
    <w:p w14:paraId="00000027" w14:textId="77777777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CIVIS </w:t>
      </w:r>
      <w:proofErr w:type="spellStart"/>
      <w:r w:rsidRPr="000272A0">
        <w:rPr>
          <w:sz w:val="24"/>
          <w:szCs w:val="24"/>
        </w:rPr>
        <w:t>Moodle</w:t>
      </w:r>
      <w:proofErr w:type="spellEnd"/>
      <w:r w:rsidRPr="000272A0">
        <w:rPr>
          <w:sz w:val="24"/>
          <w:szCs w:val="24"/>
        </w:rPr>
        <w:t xml:space="preserve"> și sprijin privind abordările didactice inovatoare;</w:t>
      </w:r>
    </w:p>
    <w:p w14:paraId="0000002A" w14:textId="0766A89B" w:rsidR="007F65EA" w:rsidRPr="000272A0" w:rsidRDefault="00000000" w:rsidP="000272A0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participare și consiliere din partea experților relevanți din cadrul CIVIS</w:t>
      </w:r>
    </w:p>
    <w:p w14:paraId="0000002C" w14:textId="7C782367" w:rsidR="007F65EA" w:rsidRPr="000272A0" w:rsidRDefault="00000000" w:rsidP="000272A0">
      <w:pPr>
        <w:spacing w:after="120"/>
        <w:jc w:val="both"/>
        <w:rPr>
          <w:b/>
          <w:sz w:val="24"/>
          <w:szCs w:val="24"/>
        </w:rPr>
      </w:pPr>
      <w:r w:rsidRPr="000272A0">
        <w:rPr>
          <w:b/>
          <w:sz w:val="24"/>
          <w:szCs w:val="24"/>
        </w:rPr>
        <w:t>Etapele cererii de propuneri</w:t>
      </w:r>
    </w:p>
    <w:p w14:paraId="0000002E" w14:textId="27F31F0E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Înainte de a depune o propunere, solicitanții sunt rugați să consulte și să notifice coordonatorul instituțional CIVIS al UB. Între timp, vor fi deschise două formulare de înscriere - unul pentru programe comune de licență și celălalt pentru activități educaționale online inovatoare. </w:t>
      </w:r>
    </w:p>
    <w:p w14:paraId="00000030" w14:textId="34FB207F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>Ulterior, propunerile vor fi analizate de echipele CIVIS, fiecare dintre ele fiind examinată de o comisie. Comitetul director al CIVIS (</w:t>
      </w:r>
      <w:proofErr w:type="spellStart"/>
      <w:r w:rsidRPr="000272A0">
        <w:rPr>
          <w:sz w:val="24"/>
          <w:szCs w:val="24"/>
        </w:rPr>
        <w:t>Steering</w:t>
      </w:r>
      <w:proofErr w:type="spellEnd"/>
      <w:r w:rsidRPr="000272A0">
        <w:rPr>
          <w:sz w:val="24"/>
          <w:szCs w:val="24"/>
        </w:rPr>
        <w:t xml:space="preserve"> </w:t>
      </w:r>
      <w:proofErr w:type="spellStart"/>
      <w:r w:rsidRPr="000272A0">
        <w:rPr>
          <w:sz w:val="24"/>
          <w:szCs w:val="24"/>
        </w:rPr>
        <w:t>Committee</w:t>
      </w:r>
      <w:proofErr w:type="spellEnd"/>
      <w:r w:rsidRPr="000272A0">
        <w:rPr>
          <w:sz w:val="24"/>
          <w:szCs w:val="24"/>
        </w:rPr>
        <w:t xml:space="preserve">) va da apoi aprobarea finală. Pentru propunerile validate, solicitanții vor trebui să prezinte un raport privind activitatea și implementarea acesteia. </w:t>
      </w:r>
    </w:p>
    <w:p w14:paraId="00000032" w14:textId="50D0E756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Termenul limită de depunere a propunerilor este 20 octombrie 2024. Calendarul complet al apelului, precum și mai multe detalii sunt disponibile pe </w:t>
      </w:r>
      <w:hyperlink r:id="rId6">
        <w:r w:rsidRPr="000272A0">
          <w:rPr>
            <w:b/>
            <w:bCs/>
            <w:color w:val="1155CC"/>
            <w:sz w:val="24"/>
            <w:szCs w:val="24"/>
            <w:u w:val="single"/>
          </w:rPr>
          <w:t>pagina dedicată</w:t>
        </w:r>
      </w:hyperlink>
      <w:r w:rsidRPr="000272A0">
        <w:rPr>
          <w:sz w:val="24"/>
          <w:szCs w:val="24"/>
        </w:rPr>
        <w:t xml:space="preserve">. </w:t>
      </w:r>
    </w:p>
    <w:p w14:paraId="00000033" w14:textId="47638ACE" w:rsidR="007F65EA" w:rsidRPr="000272A0" w:rsidRDefault="00000000" w:rsidP="000272A0">
      <w:pPr>
        <w:spacing w:after="120"/>
        <w:jc w:val="both"/>
        <w:rPr>
          <w:sz w:val="24"/>
          <w:szCs w:val="24"/>
        </w:rPr>
      </w:pPr>
      <w:r w:rsidRPr="000272A0">
        <w:rPr>
          <w:sz w:val="24"/>
          <w:szCs w:val="24"/>
        </w:rPr>
        <w:t xml:space="preserve">Pentru a rămâne la curent cu privire la etapele următoare și pentru a participa la sesiunea de informare din septembrie, vă puteți înscrie </w:t>
      </w:r>
      <w:hyperlink r:id="rId7">
        <w:r w:rsidRPr="000272A0">
          <w:rPr>
            <w:b/>
            <w:bCs/>
            <w:color w:val="1155CC"/>
            <w:sz w:val="24"/>
            <w:szCs w:val="24"/>
            <w:u w:val="single"/>
          </w:rPr>
          <w:t>aici</w:t>
        </w:r>
      </w:hyperlink>
      <w:r w:rsidR="000272A0" w:rsidRPr="000272A0">
        <w:rPr>
          <w:sz w:val="24"/>
          <w:szCs w:val="24"/>
        </w:rPr>
        <w:t>.</w:t>
      </w:r>
    </w:p>
    <w:p w14:paraId="00000034" w14:textId="77777777" w:rsidR="007F65EA" w:rsidRPr="000272A0" w:rsidRDefault="007F65EA" w:rsidP="000272A0">
      <w:pPr>
        <w:spacing w:after="120"/>
        <w:jc w:val="both"/>
        <w:rPr>
          <w:sz w:val="24"/>
          <w:szCs w:val="24"/>
        </w:rPr>
      </w:pPr>
    </w:p>
    <w:sectPr w:rsidR="007F65EA" w:rsidRPr="000272A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772"/>
    <w:multiLevelType w:val="multilevel"/>
    <w:tmpl w:val="75F81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AE4D99"/>
    <w:multiLevelType w:val="multilevel"/>
    <w:tmpl w:val="6FA6A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D20A03"/>
    <w:multiLevelType w:val="multilevel"/>
    <w:tmpl w:val="6E54F4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EB62CB"/>
    <w:multiLevelType w:val="multilevel"/>
    <w:tmpl w:val="C6367B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80784733">
    <w:abstractNumId w:val="2"/>
  </w:num>
  <w:num w:numId="2" w16cid:durableId="2139955476">
    <w:abstractNumId w:val="0"/>
  </w:num>
  <w:num w:numId="3" w16cid:durableId="887105200">
    <w:abstractNumId w:val="1"/>
  </w:num>
  <w:num w:numId="4" w16cid:durableId="741174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EA"/>
    <w:rsid w:val="000272A0"/>
    <w:rsid w:val="005D10A7"/>
    <w:rsid w:val="007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377F6C"/>
  <w15:docId w15:val="{4E785A9F-16DC-2741-9A2A-BBFDDC54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ility.civis.eu/e/668d25bb3b5d001c7163ae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teach-and-research/opportunities/civis-calls/call-for-new-educational-activities" TargetMode="External"/><Relationship Id="rId5" Type="http://schemas.openxmlformats.org/officeDocument/2006/relationships/hyperlink" Target="https://civis.eu/en/get-informed/news/academic-staff-members-of-civis-universities-called-to-develop-new-collaboration-and-create-new-educational-activiti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2</cp:revision>
  <dcterms:created xsi:type="dcterms:W3CDTF">2024-07-21T18:26:00Z</dcterms:created>
  <dcterms:modified xsi:type="dcterms:W3CDTF">2024-07-21T18:54:00Z</dcterms:modified>
</cp:coreProperties>
</file>