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F511F" w14:textId="22AA52A2" w:rsidR="00644F75" w:rsidRPr="00644F75" w:rsidRDefault="00B872DD" w:rsidP="00644F75">
      <w:pPr>
        <w:spacing w:after="120" w:line="276" w:lineRule="auto"/>
        <w:jc w:val="both"/>
        <w:rPr>
          <w:rFonts w:ascii="Times New Roman" w:hAnsi="Times New Roman" w:cs="Times New Roman"/>
          <w:b/>
          <w:bCs/>
          <w:lang w:val="ro-RO" w:eastAsia="zh-TW"/>
          <w14:ligatures w14:val="none"/>
        </w:rPr>
      </w:pPr>
      <w:r w:rsidRPr="00644F75">
        <w:rPr>
          <w:rFonts w:ascii="Times New Roman" w:hAnsi="Times New Roman" w:cs="Times New Roman"/>
          <w:b/>
          <w:bCs/>
          <w:lang w:val="ro-RO" w:eastAsia="zh-TW"/>
          <w14:ligatures w14:val="none"/>
        </w:rPr>
        <w:t>CEREFREA Villa Noël</w:t>
      </w:r>
      <w:r w:rsidR="009008D5">
        <w:rPr>
          <w:rFonts w:ascii="Times New Roman" w:hAnsi="Times New Roman" w:cs="Times New Roman"/>
          <w:b/>
          <w:bCs/>
          <w:lang w:val="ro-RO" w:eastAsia="zh-TW"/>
          <w14:ligatures w14:val="none"/>
        </w:rPr>
        <w:t xml:space="preserve"> și-a definit direcțiile strategice. </w:t>
      </w:r>
      <w:r w:rsidR="009008D5" w:rsidRPr="009008D5">
        <w:rPr>
          <w:rFonts w:ascii="Times New Roman" w:hAnsi="Times New Roman" w:cs="Times New Roman"/>
          <w:b/>
          <w:bCs/>
          <w:lang w:val="ro-RO" w:eastAsia="zh-TW"/>
          <w14:ligatures w14:val="none"/>
        </w:rPr>
        <w:t>Relansarea domeniilor de cercetare și o implicare mai activă a cercetătorilor asociați, printre priorități</w:t>
      </w:r>
    </w:p>
    <w:p w14:paraId="1F12639A" w14:textId="77777777" w:rsidR="00644F75" w:rsidRPr="00644F75" w:rsidRDefault="00644F75" w:rsidP="00644F75">
      <w:pPr>
        <w:spacing w:after="120" w:line="276" w:lineRule="auto"/>
        <w:jc w:val="both"/>
        <w:rPr>
          <w:rFonts w:ascii="Times New Roman" w:hAnsi="Times New Roman" w:cs="Times New Roman"/>
          <w:b/>
          <w:bCs/>
          <w:lang w:val="ro-RO" w:eastAsia="zh-TW"/>
          <w14:ligatures w14:val="none"/>
        </w:rPr>
      </w:pPr>
    </w:p>
    <w:p w14:paraId="27F42F6E" w14:textId="1948AE38" w:rsidR="00644F75" w:rsidRDefault="00644F75" w:rsidP="00644F75">
      <w:pPr>
        <w:spacing w:after="120" w:line="276" w:lineRule="auto"/>
        <w:jc w:val="both"/>
        <w:rPr>
          <w:rFonts w:ascii="Times New Roman" w:hAnsi="Times New Roman" w:cs="Times New Roman"/>
          <w:lang w:val="ro-RO" w:eastAsia="zh-TW"/>
          <w14:ligatures w14:val="none"/>
        </w:rPr>
      </w:pPr>
      <w:r>
        <w:rPr>
          <w:rFonts w:ascii="Times New Roman" w:hAnsi="Times New Roman" w:cs="Times New Roman"/>
          <w:lang w:val="ro-RO" w:eastAsia="zh-TW"/>
          <w14:ligatures w14:val="none"/>
        </w:rPr>
        <w:t xml:space="preserve">Miercuri, 19 februarie 2024, </w:t>
      </w:r>
      <w:r w:rsidRPr="00644F75">
        <w:rPr>
          <w:rFonts w:ascii="Times New Roman" w:hAnsi="Times New Roman" w:cs="Times New Roman"/>
          <w:b/>
          <w:bCs/>
          <w:lang w:val="ro-RO" w:eastAsia="zh-TW"/>
          <w14:ligatures w14:val="none"/>
        </w:rPr>
        <w:t>Centrul Regional Francofon de Cercetări Avansate în Științe Sociale al Universității din București (CEREFREA Villa Noël)</w:t>
      </w:r>
      <w:r w:rsidRPr="00644F75">
        <w:rPr>
          <w:rFonts w:ascii="Times New Roman" w:hAnsi="Times New Roman" w:cs="Times New Roman"/>
          <w:lang w:val="ro-RO" w:eastAsia="zh-TW"/>
          <w14:ligatures w14:val="none"/>
        </w:rPr>
        <w:t xml:space="preserve"> a organizat</w:t>
      </w:r>
      <w:r>
        <w:rPr>
          <w:rFonts w:ascii="Times New Roman" w:hAnsi="Times New Roman" w:cs="Times New Roman"/>
          <w:lang w:val="ro-RO" w:eastAsia="zh-TW"/>
          <w14:ligatures w14:val="none"/>
        </w:rPr>
        <w:t xml:space="preserve"> o ședință-eveniment a </w:t>
      </w:r>
      <w:r w:rsidR="004247A2" w:rsidRPr="004247A2">
        <w:rPr>
          <w:rFonts w:ascii="Times New Roman" w:hAnsi="Times New Roman" w:cs="Times New Roman"/>
          <w:lang w:val="ro-RO" w:eastAsia="zh-TW"/>
          <w14:ligatures w14:val="none"/>
        </w:rPr>
        <w:t>Consiliu</w:t>
      </w:r>
      <w:r>
        <w:rPr>
          <w:rFonts w:ascii="Times New Roman" w:hAnsi="Times New Roman" w:cs="Times New Roman"/>
          <w:lang w:val="ro-RO" w:eastAsia="zh-TW"/>
          <w14:ligatures w14:val="none"/>
        </w:rPr>
        <w:t>lui</w:t>
      </w:r>
      <w:r w:rsidR="004247A2" w:rsidRPr="004247A2">
        <w:rPr>
          <w:rFonts w:ascii="Times New Roman" w:hAnsi="Times New Roman" w:cs="Times New Roman"/>
          <w:lang w:val="ro-RO" w:eastAsia="zh-TW"/>
          <w14:ligatures w14:val="none"/>
        </w:rPr>
        <w:t xml:space="preserve"> de Administrație</w:t>
      </w:r>
      <w:r>
        <w:rPr>
          <w:rFonts w:ascii="Times New Roman" w:hAnsi="Times New Roman" w:cs="Times New Roman"/>
          <w:lang w:val="ro-RO" w:eastAsia="zh-TW"/>
          <w14:ligatures w14:val="none"/>
        </w:rPr>
        <w:t xml:space="preserve">. La discuțiile prilejuite de </w:t>
      </w:r>
      <w:r w:rsidRPr="00644F75">
        <w:rPr>
          <w:rFonts w:ascii="Times New Roman" w:hAnsi="Times New Roman" w:cs="Times New Roman"/>
          <w:b/>
          <w:bCs/>
          <w:lang w:val="ro-RO" w:eastAsia="zh-TW"/>
          <w14:ligatures w14:val="none"/>
        </w:rPr>
        <w:t xml:space="preserve">prezentarea activităților centrului din 2024 și de definirea principalelor direcții strategice </w:t>
      </w:r>
      <w:r>
        <w:rPr>
          <w:rFonts w:ascii="Times New Roman" w:hAnsi="Times New Roman" w:cs="Times New Roman"/>
          <w:b/>
          <w:bCs/>
          <w:lang w:val="ro-RO" w:eastAsia="zh-TW"/>
          <w14:ligatures w14:val="none"/>
        </w:rPr>
        <w:t>pentru</w:t>
      </w:r>
      <w:r w:rsidRPr="00644F75">
        <w:rPr>
          <w:rFonts w:ascii="Times New Roman" w:hAnsi="Times New Roman" w:cs="Times New Roman"/>
          <w:b/>
          <w:bCs/>
          <w:lang w:val="ro-RO" w:eastAsia="zh-TW"/>
          <w14:ligatures w14:val="none"/>
        </w:rPr>
        <w:t xml:space="preserve"> viitor</w:t>
      </w:r>
      <w:r>
        <w:rPr>
          <w:rFonts w:ascii="Times New Roman" w:hAnsi="Times New Roman" w:cs="Times New Roman"/>
          <w:lang w:val="ro-RO" w:eastAsia="zh-TW"/>
          <w14:ligatures w14:val="none"/>
        </w:rPr>
        <w:t xml:space="preserve"> au luat parte </w:t>
      </w:r>
      <w:r w:rsidRPr="00644F75">
        <w:rPr>
          <w:rFonts w:ascii="Times New Roman" w:hAnsi="Times New Roman" w:cs="Times New Roman"/>
          <w:b/>
          <w:bCs/>
          <w:lang w:val="ro-RO" w:eastAsia="zh-TW"/>
          <w14:ligatures w14:val="none"/>
        </w:rPr>
        <w:t>reprezentanți ai Universității din București și personalități importante din lumea francofonă</w:t>
      </w:r>
      <w:r>
        <w:rPr>
          <w:rFonts w:ascii="Times New Roman" w:hAnsi="Times New Roman" w:cs="Times New Roman"/>
          <w:lang w:val="ro-RO" w:eastAsia="zh-TW"/>
          <w14:ligatures w14:val="none"/>
        </w:rPr>
        <w:t>.</w:t>
      </w:r>
    </w:p>
    <w:p w14:paraId="3791424E" w14:textId="03C142C4" w:rsidR="00B872DD" w:rsidRDefault="00644F75" w:rsidP="00644F75">
      <w:pPr>
        <w:spacing w:after="120" w:line="276" w:lineRule="auto"/>
        <w:jc w:val="both"/>
        <w:rPr>
          <w:rFonts w:ascii="Times New Roman" w:hAnsi="Times New Roman" w:cs="Times New Roman"/>
          <w:lang w:val="ro-RO" w:eastAsia="zh-TW"/>
          <w14:ligatures w14:val="none"/>
        </w:rPr>
      </w:pPr>
      <w:r>
        <w:rPr>
          <w:rFonts w:ascii="Times New Roman" w:hAnsi="Times New Roman" w:cs="Times New Roman"/>
          <w:lang w:val="ro-RO" w:eastAsia="zh-TW"/>
          <w14:ligatures w14:val="none"/>
        </w:rPr>
        <w:t xml:space="preserve">Astfel, la ședința </w:t>
      </w:r>
      <w:r w:rsidR="00B872DD" w:rsidRPr="00B872DD">
        <w:rPr>
          <w:rFonts w:ascii="Times New Roman" w:hAnsi="Times New Roman" w:cs="Times New Roman"/>
          <w:lang w:val="ro-RO" w:eastAsia="zh-TW"/>
          <w14:ligatures w14:val="none"/>
        </w:rPr>
        <w:t>prezidată de</w:t>
      </w:r>
      <w:r>
        <w:rPr>
          <w:rFonts w:ascii="Times New Roman" w:hAnsi="Times New Roman" w:cs="Times New Roman"/>
          <w:lang w:val="ro-RO" w:eastAsia="zh-TW"/>
          <w14:ligatures w14:val="none"/>
        </w:rPr>
        <w:t xml:space="preserve"> r</w:t>
      </w:r>
      <w:r w:rsidRPr="00B872DD">
        <w:rPr>
          <w:rFonts w:ascii="Times New Roman" w:hAnsi="Times New Roman" w:cs="Times New Roman"/>
          <w:lang w:val="ro-RO" w:eastAsia="zh-TW"/>
          <w14:ligatures w14:val="none"/>
        </w:rPr>
        <w:t xml:space="preserve">ectorul Universității din București, </w:t>
      </w:r>
      <w:r w:rsidRPr="00644F75">
        <w:rPr>
          <w:rFonts w:ascii="Times New Roman" w:hAnsi="Times New Roman" w:cs="Times New Roman"/>
          <w:b/>
          <w:bCs/>
          <w:lang w:val="ro-RO" w:eastAsia="zh-TW"/>
          <w14:ligatures w14:val="none"/>
        </w:rPr>
        <w:t>prof. univ. dr.</w:t>
      </w:r>
      <w:r w:rsidR="00B872DD" w:rsidRPr="00644F75">
        <w:rPr>
          <w:rFonts w:ascii="Times New Roman" w:hAnsi="Times New Roman" w:cs="Times New Roman"/>
          <w:b/>
          <w:bCs/>
          <w:lang w:val="ro-RO" w:eastAsia="zh-TW"/>
          <w14:ligatures w14:val="none"/>
        </w:rPr>
        <w:t xml:space="preserve"> Marian Preda</w:t>
      </w:r>
      <w:r w:rsidR="00B872DD" w:rsidRPr="00B872DD">
        <w:rPr>
          <w:rFonts w:ascii="Times New Roman" w:hAnsi="Times New Roman" w:cs="Times New Roman"/>
          <w:lang w:val="ro-RO" w:eastAsia="zh-TW"/>
          <w14:ligatures w14:val="none"/>
        </w:rPr>
        <w:t xml:space="preserve">, </w:t>
      </w:r>
      <w:r>
        <w:rPr>
          <w:rFonts w:ascii="Times New Roman" w:hAnsi="Times New Roman" w:cs="Times New Roman"/>
          <w:lang w:val="ro-RO" w:eastAsia="zh-TW"/>
          <w14:ligatures w14:val="none"/>
        </w:rPr>
        <w:t>au luat parte</w:t>
      </w:r>
      <w:r w:rsidR="00B872DD" w:rsidRPr="00B872DD">
        <w:rPr>
          <w:rFonts w:ascii="Times New Roman" w:hAnsi="Times New Roman" w:cs="Times New Roman"/>
          <w:lang w:val="ro-RO" w:eastAsia="zh-TW"/>
          <w14:ligatures w14:val="none"/>
        </w:rPr>
        <w:t xml:space="preserve"> </w:t>
      </w:r>
      <w:r w:rsidR="00B872DD" w:rsidRPr="00644F75">
        <w:rPr>
          <w:rFonts w:ascii="Times New Roman" w:hAnsi="Times New Roman" w:cs="Times New Roman"/>
          <w:b/>
          <w:bCs/>
          <w:lang w:val="ro-RO" w:eastAsia="zh-TW"/>
          <w14:ligatures w14:val="none"/>
        </w:rPr>
        <w:t>E.S. Nicolas Warnery</w:t>
      </w:r>
      <w:r w:rsidR="00B872DD" w:rsidRPr="00B872DD">
        <w:rPr>
          <w:rFonts w:ascii="Times New Roman" w:hAnsi="Times New Roman" w:cs="Times New Roman"/>
          <w:lang w:val="ro-RO" w:eastAsia="zh-TW"/>
          <w14:ligatures w14:val="none"/>
        </w:rPr>
        <w:t>, Ambasadorul Franței</w:t>
      </w:r>
      <w:r>
        <w:rPr>
          <w:rFonts w:ascii="Times New Roman" w:hAnsi="Times New Roman" w:cs="Times New Roman"/>
          <w:lang w:val="ro-RO" w:eastAsia="zh-TW"/>
          <w14:ligatures w14:val="none"/>
        </w:rPr>
        <w:t xml:space="preserve"> în România</w:t>
      </w:r>
      <w:r w:rsidR="00B872DD" w:rsidRPr="00B872DD">
        <w:rPr>
          <w:rFonts w:ascii="Times New Roman" w:hAnsi="Times New Roman" w:cs="Times New Roman"/>
          <w:lang w:val="ro-RO" w:eastAsia="zh-TW"/>
          <w14:ligatures w14:val="none"/>
        </w:rPr>
        <w:t>, E</w:t>
      </w:r>
      <w:r w:rsidR="00B872DD" w:rsidRPr="00644F75">
        <w:rPr>
          <w:rFonts w:ascii="Times New Roman" w:hAnsi="Times New Roman" w:cs="Times New Roman"/>
          <w:b/>
          <w:bCs/>
          <w:lang w:val="ro-RO" w:eastAsia="zh-TW"/>
          <w14:ligatures w14:val="none"/>
        </w:rPr>
        <w:t>.S. Hassan Abouyoub</w:t>
      </w:r>
      <w:r w:rsidR="00B872DD" w:rsidRPr="00B872DD">
        <w:rPr>
          <w:rFonts w:ascii="Times New Roman" w:hAnsi="Times New Roman" w:cs="Times New Roman"/>
          <w:lang w:val="ro-RO" w:eastAsia="zh-TW"/>
          <w14:ligatures w14:val="none"/>
        </w:rPr>
        <w:t xml:space="preserve">, Ambasadorul Marocului </w:t>
      </w:r>
      <w:r>
        <w:rPr>
          <w:rFonts w:ascii="Times New Roman" w:hAnsi="Times New Roman" w:cs="Times New Roman"/>
          <w:lang w:val="ro-RO" w:eastAsia="zh-TW"/>
          <w14:ligatures w14:val="none"/>
        </w:rPr>
        <w:t xml:space="preserve">în România </w:t>
      </w:r>
      <w:r w:rsidR="00B872DD" w:rsidRPr="00B872DD">
        <w:rPr>
          <w:rFonts w:ascii="Times New Roman" w:hAnsi="Times New Roman" w:cs="Times New Roman"/>
          <w:lang w:val="ro-RO" w:eastAsia="zh-TW"/>
          <w14:ligatures w14:val="none"/>
        </w:rPr>
        <w:t xml:space="preserve">și Președintele Grupului Ambasadelor, Delegațiilor și Instituțiilor Francofone (GADIF), precum și </w:t>
      </w:r>
      <w:r w:rsidR="00B872DD" w:rsidRPr="00644F75">
        <w:rPr>
          <w:rFonts w:ascii="Times New Roman" w:hAnsi="Times New Roman" w:cs="Times New Roman"/>
          <w:b/>
          <w:bCs/>
          <w:lang w:val="ro-RO" w:eastAsia="zh-TW"/>
          <w14:ligatures w14:val="none"/>
        </w:rPr>
        <w:t>Laure Castin</w:t>
      </w:r>
      <w:r w:rsidR="00B872DD" w:rsidRPr="00B872DD">
        <w:rPr>
          <w:rFonts w:ascii="Times New Roman" w:hAnsi="Times New Roman" w:cs="Times New Roman"/>
          <w:lang w:val="ro-RO" w:eastAsia="zh-TW"/>
          <w14:ligatures w14:val="none"/>
        </w:rPr>
        <w:t xml:space="preserve">, Directoarea regională a </w:t>
      </w:r>
      <w:r w:rsidRPr="00644F75">
        <w:rPr>
          <w:rFonts w:ascii="Times New Roman" w:hAnsi="Times New Roman" w:cs="Times New Roman"/>
          <w:lang w:val="ro-RO" w:eastAsia="zh-TW"/>
          <w14:ligatures w14:val="none"/>
        </w:rPr>
        <w:t>Agenţi</w:t>
      </w:r>
      <w:r>
        <w:rPr>
          <w:rFonts w:ascii="Times New Roman" w:hAnsi="Times New Roman" w:cs="Times New Roman"/>
          <w:lang w:val="ro-RO" w:eastAsia="zh-TW"/>
          <w14:ligatures w14:val="none"/>
        </w:rPr>
        <w:t>ei</w:t>
      </w:r>
      <w:r w:rsidRPr="00644F75">
        <w:rPr>
          <w:rFonts w:ascii="Times New Roman" w:hAnsi="Times New Roman" w:cs="Times New Roman"/>
          <w:lang w:val="ro-RO" w:eastAsia="zh-TW"/>
          <w14:ligatures w14:val="none"/>
        </w:rPr>
        <w:t xml:space="preserve"> Universitar</w:t>
      </w:r>
      <w:r>
        <w:rPr>
          <w:rFonts w:ascii="Times New Roman" w:hAnsi="Times New Roman" w:cs="Times New Roman"/>
          <w:lang w:val="ro-RO" w:eastAsia="zh-TW"/>
          <w14:ligatures w14:val="none"/>
        </w:rPr>
        <w:t>e</w:t>
      </w:r>
      <w:r w:rsidRPr="00644F75">
        <w:rPr>
          <w:rFonts w:ascii="Times New Roman" w:hAnsi="Times New Roman" w:cs="Times New Roman"/>
          <w:lang w:val="ro-RO" w:eastAsia="zh-TW"/>
          <w14:ligatures w14:val="none"/>
        </w:rPr>
        <w:t xml:space="preserve"> a Francofoniei</w:t>
      </w:r>
      <w:r w:rsidR="00C60B72">
        <w:rPr>
          <w:rFonts w:ascii="Times New Roman" w:hAnsi="Times New Roman" w:cs="Times New Roman"/>
          <w:lang w:val="ro-RO" w:eastAsia="zh-TW"/>
          <w14:ligatures w14:val="none"/>
        </w:rPr>
        <w:t xml:space="preserve"> (AUF)</w:t>
      </w:r>
      <w:r w:rsidRPr="00644F75">
        <w:rPr>
          <w:rFonts w:ascii="Times New Roman" w:hAnsi="Times New Roman" w:cs="Times New Roman"/>
          <w:lang w:val="ro-RO" w:eastAsia="zh-TW"/>
          <w14:ligatures w14:val="none"/>
        </w:rPr>
        <w:t xml:space="preserve"> </w:t>
      </w:r>
      <w:r w:rsidR="00B872DD" w:rsidRPr="00B872DD">
        <w:rPr>
          <w:rFonts w:ascii="Times New Roman" w:hAnsi="Times New Roman" w:cs="Times New Roman"/>
          <w:lang w:val="ro-RO" w:eastAsia="zh-TW"/>
          <w14:ligatures w14:val="none"/>
        </w:rPr>
        <w:t xml:space="preserve">– Europa Centrală și Orientală, </w:t>
      </w:r>
      <w:r w:rsidR="00B872DD" w:rsidRPr="00644F75">
        <w:rPr>
          <w:rFonts w:ascii="Times New Roman" w:hAnsi="Times New Roman" w:cs="Times New Roman"/>
          <w:b/>
          <w:bCs/>
          <w:lang w:val="ro-RO" w:eastAsia="zh-TW"/>
          <w14:ligatures w14:val="none"/>
        </w:rPr>
        <w:t>Julien Chiappone-Lucchesi</w:t>
      </w:r>
      <w:r w:rsidR="00B872DD" w:rsidRPr="00B872DD">
        <w:rPr>
          <w:rFonts w:ascii="Times New Roman" w:hAnsi="Times New Roman" w:cs="Times New Roman"/>
          <w:lang w:val="ro-RO" w:eastAsia="zh-TW"/>
          <w14:ligatures w14:val="none"/>
        </w:rPr>
        <w:t xml:space="preserve">, Directorul Institutului Francez din România, și </w:t>
      </w:r>
      <w:r w:rsidR="00B872DD" w:rsidRPr="00644F75">
        <w:rPr>
          <w:rFonts w:ascii="Times New Roman" w:hAnsi="Times New Roman" w:cs="Times New Roman"/>
          <w:b/>
          <w:bCs/>
          <w:lang w:val="ro-RO" w:eastAsia="zh-TW"/>
          <w14:ligatures w14:val="none"/>
        </w:rPr>
        <w:t>David Bongard</w:t>
      </w:r>
      <w:r w:rsidR="00B872DD" w:rsidRPr="00B872DD">
        <w:rPr>
          <w:rFonts w:ascii="Times New Roman" w:hAnsi="Times New Roman" w:cs="Times New Roman"/>
          <w:lang w:val="ro-RO" w:eastAsia="zh-TW"/>
          <w14:ligatures w14:val="none"/>
        </w:rPr>
        <w:t xml:space="preserve">, Prim-consilier al </w:t>
      </w:r>
      <w:r w:rsidR="00C60B72" w:rsidRPr="00C60B72">
        <w:rPr>
          <w:rFonts w:ascii="Times New Roman" w:hAnsi="Times New Roman" w:cs="Times New Roman"/>
          <w:lang w:val="ro-RO" w:eastAsia="zh-TW"/>
          <w14:ligatures w14:val="none"/>
        </w:rPr>
        <w:t>Organizați</w:t>
      </w:r>
      <w:r w:rsidR="00C60B72">
        <w:rPr>
          <w:rFonts w:ascii="Times New Roman" w:hAnsi="Times New Roman" w:cs="Times New Roman"/>
          <w:lang w:val="ro-RO" w:eastAsia="zh-TW"/>
          <w14:ligatures w14:val="none"/>
        </w:rPr>
        <w:t>ei</w:t>
      </w:r>
      <w:r w:rsidR="00C60B72" w:rsidRPr="00C60B72">
        <w:rPr>
          <w:rFonts w:ascii="Times New Roman" w:hAnsi="Times New Roman" w:cs="Times New Roman"/>
          <w:lang w:val="ro-RO" w:eastAsia="zh-TW"/>
          <w14:ligatures w14:val="none"/>
        </w:rPr>
        <w:t xml:space="preserve"> Internațional</w:t>
      </w:r>
      <w:r w:rsidR="00C60B72">
        <w:rPr>
          <w:rFonts w:ascii="Times New Roman" w:hAnsi="Times New Roman" w:cs="Times New Roman"/>
          <w:lang w:val="ro-RO" w:eastAsia="zh-TW"/>
          <w14:ligatures w14:val="none"/>
        </w:rPr>
        <w:t>e</w:t>
      </w:r>
      <w:r w:rsidR="00C60B72" w:rsidRPr="00C60B72">
        <w:rPr>
          <w:rFonts w:ascii="Times New Roman" w:hAnsi="Times New Roman" w:cs="Times New Roman"/>
          <w:lang w:val="ro-RO" w:eastAsia="zh-TW"/>
          <w14:ligatures w14:val="none"/>
        </w:rPr>
        <w:t xml:space="preserve"> a Francofoniei</w:t>
      </w:r>
      <w:r w:rsidR="00C60B72">
        <w:rPr>
          <w:rFonts w:ascii="Times New Roman" w:hAnsi="Times New Roman" w:cs="Times New Roman"/>
          <w:lang w:val="ro-RO" w:eastAsia="zh-TW"/>
          <w14:ligatures w14:val="none"/>
        </w:rPr>
        <w:t xml:space="preserve"> (OIF)</w:t>
      </w:r>
      <w:r w:rsidR="00C60B72" w:rsidRPr="00C60B72">
        <w:rPr>
          <w:rFonts w:ascii="Times New Roman" w:hAnsi="Times New Roman" w:cs="Times New Roman"/>
          <w:lang w:val="ro-RO" w:eastAsia="zh-TW"/>
          <w14:ligatures w14:val="none"/>
        </w:rPr>
        <w:t xml:space="preserve"> </w:t>
      </w:r>
      <w:r w:rsidR="00B872DD" w:rsidRPr="00B872DD">
        <w:rPr>
          <w:rFonts w:ascii="Times New Roman" w:hAnsi="Times New Roman" w:cs="Times New Roman"/>
          <w:lang w:val="ro-RO" w:eastAsia="zh-TW"/>
          <w14:ligatures w14:val="none"/>
        </w:rPr>
        <w:t>pentru Europa Centrală și Orientală.</w:t>
      </w:r>
    </w:p>
    <w:p w14:paraId="4A72D9B9" w14:textId="77777777" w:rsidR="00C60B72" w:rsidRDefault="00C60B72" w:rsidP="00C60B72">
      <w:pPr>
        <w:spacing w:after="120" w:line="276" w:lineRule="auto"/>
        <w:jc w:val="both"/>
        <w:rPr>
          <w:rFonts w:ascii="Times New Roman" w:hAnsi="Times New Roman" w:cs="Times New Roman"/>
          <w:lang w:val="ro-RO" w:eastAsia="zh-TW"/>
          <w14:ligatures w14:val="none"/>
        </w:rPr>
      </w:pPr>
      <w:r w:rsidRPr="00B872DD">
        <w:rPr>
          <w:rFonts w:ascii="Times New Roman" w:hAnsi="Times New Roman" w:cs="Times New Roman"/>
          <w:lang w:val="ro-RO" w:eastAsia="zh-TW"/>
          <w14:ligatures w14:val="none"/>
        </w:rPr>
        <w:t>Discuțiile</w:t>
      </w:r>
      <w:r>
        <w:rPr>
          <w:rFonts w:ascii="Times New Roman" w:hAnsi="Times New Roman" w:cs="Times New Roman"/>
          <w:lang w:val="ro-RO" w:eastAsia="zh-TW"/>
          <w14:ligatures w14:val="none"/>
        </w:rPr>
        <w:t xml:space="preserve"> au</w:t>
      </w:r>
      <w:r w:rsidRPr="00B872DD">
        <w:rPr>
          <w:rFonts w:ascii="Times New Roman" w:hAnsi="Times New Roman" w:cs="Times New Roman"/>
          <w:lang w:val="ro-RO" w:eastAsia="zh-TW"/>
          <w14:ligatures w14:val="none"/>
        </w:rPr>
        <w:t xml:space="preserve"> </w:t>
      </w:r>
      <w:r w:rsidRPr="00082B3E">
        <w:rPr>
          <w:rFonts w:ascii="Times New Roman" w:hAnsi="Times New Roman" w:cs="Times New Roman"/>
          <w:lang w:val="ro-RO" w:eastAsia="zh-TW"/>
          <w14:ligatures w14:val="none"/>
        </w:rPr>
        <w:t xml:space="preserve">pus </w:t>
      </w:r>
      <w:r>
        <w:rPr>
          <w:rFonts w:ascii="Times New Roman" w:hAnsi="Times New Roman" w:cs="Times New Roman"/>
          <w:lang w:val="ro-RO" w:eastAsia="zh-TW"/>
          <w14:ligatures w14:val="none"/>
        </w:rPr>
        <w:t>î</w:t>
      </w:r>
      <w:r w:rsidRPr="00082B3E">
        <w:rPr>
          <w:rFonts w:ascii="Times New Roman" w:hAnsi="Times New Roman" w:cs="Times New Roman"/>
          <w:lang w:val="ro-RO" w:eastAsia="zh-TW"/>
          <w14:ligatures w14:val="none"/>
        </w:rPr>
        <w:t xml:space="preserve">n valoare necesitatea de </w:t>
      </w:r>
      <w:r w:rsidRPr="00B872DD">
        <w:rPr>
          <w:rFonts w:ascii="Times New Roman" w:hAnsi="Times New Roman" w:cs="Times New Roman"/>
          <w:lang w:val="ro-RO" w:eastAsia="zh-TW"/>
          <w14:ligatures w14:val="none"/>
        </w:rPr>
        <w:t xml:space="preserve">a întări colaborările academice și de a integra pe deplin CEREFREA în rețelele de cercetare francofone. </w:t>
      </w:r>
      <w:r>
        <w:rPr>
          <w:rFonts w:ascii="Times New Roman" w:hAnsi="Times New Roman" w:cs="Times New Roman"/>
          <w:lang w:val="ro-RO" w:eastAsia="zh-TW"/>
          <w14:ligatures w14:val="none"/>
        </w:rPr>
        <w:t>În acest context, p</w:t>
      </w:r>
      <w:r w:rsidRPr="00B872DD">
        <w:rPr>
          <w:rFonts w:ascii="Times New Roman" w:hAnsi="Times New Roman" w:cs="Times New Roman"/>
          <w:lang w:val="ro-RO" w:eastAsia="zh-TW"/>
          <w14:ligatures w14:val="none"/>
        </w:rPr>
        <w:t>rof.</w:t>
      </w:r>
      <w:r>
        <w:rPr>
          <w:rFonts w:ascii="Times New Roman" w:hAnsi="Times New Roman" w:cs="Times New Roman"/>
          <w:lang w:val="ro-RO" w:eastAsia="zh-TW"/>
          <w14:ligatures w14:val="none"/>
        </w:rPr>
        <w:t xml:space="preserve"> univ. dr.</w:t>
      </w:r>
      <w:r w:rsidRPr="00B872DD">
        <w:rPr>
          <w:rFonts w:ascii="Times New Roman" w:hAnsi="Times New Roman" w:cs="Times New Roman"/>
          <w:lang w:val="ro-RO" w:eastAsia="zh-TW"/>
          <w14:ligatures w14:val="none"/>
        </w:rPr>
        <w:t xml:space="preserve"> Marian Preda a subliniat importanța unei sinergii sporite cu centrele de cercetare ale Universității din București, în timp ce E.S. Nicolas Warnery a insistat asupra necesității unei coordonări mai strânse între instituțiile francofone pentru a stimula dinamici colaborative și a spori vizibilitatea inițiativelor comune. </w:t>
      </w:r>
    </w:p>
    <w:p w14:paraId="352DEB36" w14:textId="458E74D1" w:rsidR="00C60B72" w:rsidRPr="00B872DD" w:rsidRDefault="00C60B72" w:rsidP="00644F75">
      <w:pPr>
        <w:spacing w:after="120" w:line="276" w:lineRule="auto"/>
        <w:jc w:val="both"/>
        <w:rPr>
          <w:rFonts w:ascii="Times New Roman" w:hAnsi="Times New Roman" w:cs="Times New Roman"/>
          <w:lang w:val="ro-RO" w:eastAsia="zh-TW"/>
          <w14:ligatures w14:val="none"/>
        </w:rPr>
      </w:pPr>
      <w:r>
        <w:rPr>
          <w:rFonts w:ascii="Times New Roman" w:hAnsi="Times New Roman" w:cs="Times New Roman"/>
          <w:lang w:val="ro-RO" w:eastAsia="zh-TW"/>
          <w14:ligatures w14:val="none"/>
        </w:rPr>
        <w:t xml:space="preserve">De asemenea, </w:t>
      </w:r>
      <w:r w:rsidRPr="00B872DD">
        <w:rPr>
          <w:rFonts w:ascii="Times New Roman" w:hAnsi="Times New Roman" w:cs="Times New Roman"/>
          <w:lang w:val="ro-RO" w:eastAsia="zh-TW"/>
          <w14:ligatures w14:val="none"/>
        </w:rPr>
        <w:t>Laure Castin (AUF) a menționat oportunitățile disponibile în programele AUF care s-ar putea potrivi direcțiilor strategice ale CEREFREA, iar Julien Chiappone-Lucchesi (IFR) a reafirmat interesul Institutului Francez din România pentru dezvoltarea inițiativelor academice francofone în România. David Bongard (OIF) a precizat că OIF rămâne deschisă perspectivelor de colaborare și ar putea analiza integrarea CEREFREA în anumite inițiative legate de geopolitică și francofonia multilaterală.</w:t>
      </w:r>
    </w:p>
    <w:p w14:paraId="5AA98B71" w14:textId="35AF4323" w:rsidR="00B872DD" w:rsidRPr="00B872DD" w:rsidRDefault="00B872DD" w:rsidP="00644F75">
      <w:pPr>
        <w:spacing w:after="120" w:line="276" w:lineRule="auto"/>
        <w:jc w:val="both"/>
        <w:rPr>
          <w:rFonts w:ascii="Times New Roman" w:hAnsi="Times New Roman" w:cs="Times New Roman"/>
          <w:lang w:val="ro-RO" w:eastAsia="zh-TW"/>
          <w14:ligatures w14:val="none"/>
        </w:rPr>
      </w:pPr>
      <w:r w:rsidRPr="00B872DD">
        <w:rPr>
          <w:rFonts w:ascii="Times New Roman" w:hAnsi="Times New Roman" w:cs="Times New Roman"/>
          <w:lang w:val="ro-RO" w:eastAsia="zh-TW"/>
          <w14:ligatures w14:val="none"/>
        </w:rPr>
        <w:t xml:space="preserve">În bilanțul anului 2024, </w:t>
      </w:r>
      <w:r w:rsidR="00C60B72">
        <w:rPr>
          <w:rFonts w:ascii="Times New Roman" w:hAnsi="Times New Roman" w:cs="Times New Roman"/>
          <w:lang w:val="ro-RO" w:eastAsia="zh-TW"/>
          <w14:ligatures w14:val="none"/>
        </w:rPr>
        <w:t>d</w:t>
      </w:r>
      <w:r w:rsidRPr="00B872DD">
        <w:rPr>
          <w:rFonts w:ascii="Times New Roman" w:hAnsi="Times New Roman" w:cs="Times New Roman"/>
          <w:lang w:val="ro-RO" w:eastAsia="zh-TW"/>
          <w14:ligatures w14:val="none"/>
        </w:rPr>
        <w:t xml:space="preserve">r. Simona Necula, </w:t>
      </w:r>
      <w:r w:rsidR="00C60B72">
        <w:rPr>
          <w:rFonts w:ascii="Times New Roman" w:hAnsi="Times New Roman" w:cs="Times New Roman"/>
          <w:lang w:val="ro-RO" w:eastAsia="zh-TW"/>
          <w14:ligatures w14:val="none"/>
        </w:rPr>
        <w:t>s</w:t>
      </w:r>
      <w:r w:rsidRPr="00B872DD">
        <w:rPr>
          <w:rFonts w:ascii="Times New Roman" w:hAnsi="Times New Roman" w:cs="Times New Roman"/>
          <w:lang w:val="ro-RO" w:eastAsia="zh-TW"/>
          <w14:ligatures w14:val="none"/>
        </w:rPr>
        <w:t>ecretar general al CEREFREA, a evidențiat rolul esențial al Centrului în peisajul academic francofon din Europa de Est și în Balcani, subliniind consolidarea colaborărilor internaționale, extinderea tematicilor de cercetare prin proiecte interdisciplinare pe temele memoriei, migrației, mass-mediei și transformărilor politice, precum și afirmarea CEREFREA ca platformă de mobilitate academică, c</w:t>
      </w:r>
      <w:r w:rsidR="00C60B72">
        <w:rPr>
          <w:rFonts w:ascii="Times New Roman" w:hAnsi="Times New Roman" w:cs="Times New Roman"/>
          <w:lang w:val="ro-RO" w:eastAsia="zh-TW"/>
          <w14:ligatures w14:val="none"/>
        </w:rPr>
        <w:t>are</w:t>
      </w:r>
      <w:r w:rsidRPr="00B872DD">
        <w:rPr>
          <w:rFonts w:ascii="Times New Roman" w:hAnsi="Times New Roman" w:cs="Times New Roman"/>
          <w:lang w:val="ro-RO" w:eastAsia="zh-TW"/>
          <w14:ligatures w14:val="none"/>
        </w:rPr>
        <w:t xml:space="preserve"> găzduiește cercetători și artiști internaționali. Totodată, a fost accentuată continuarea misiunii de formare a tinerilor cercetători francofoni în cadrul Școlii Doctorale Francofone în Științe Sociale (EDFSS).</w:t>
      </w:r>
    </w:p>
    <w:p w14:paraId="25619EAC" w14:textId="5157C7E8" w:rsidR="00C60B72" w:rsidRDefault="00B872DD" w:rsidP="00644F75">
      <w:pPr>
        <w:spacing w:after="120" w:line="276" w:lineRule="auto"/>
        <w:jc w:val="both"/>
        <w:rPr>
          <w:rFonts w:ascii="Times New Roman" w:hAnsi="Times New Roman" w:cs="Times New Roman"/>
          <w:lang w:val="ro-RO" w:eastAsia="zh-TW"/>
          <w14:ligatures w14:val="none"/>
        </w:rPr>
      </w:pPr>
      <w:r w:rsidRPr="00B872DD">
        <w:rPr>
          <w:rFonts w:ascii="Times New Roman" w:hAnsi="Times New Roman" w:cs="Times New Roman"/>
          <w:lang w:val="ro-RO" w:eastAsia="zh-TW"/>
          <w14:ligatures w14:val="none"/>
        </w:rPr>
        <w:t xml:space="preserve">Strategia </w:t>
      </w:r>
      <w:r w:rsidR="00C60B72">
        <w:rPr>
          <w:rFonts w:ascii="Times New Roman" w:hAnsi="Times New Roman" w:cs="Times New Roman"/>
          <w:lang w:val="ro-RO" w:eastAsia="zh-TW"/>
          <w14:ligatures w14:val="none"/>
        </w:rPr>
        <w:t>pentru următorii trei ani (</w:t>
      </w:r>
      <w:r w:rsidRPr="00B872DD">
        <w:rPr>
          <w:rFonts w:ascii="Times New Roman" w:hAnsi="Times New Roman" w:cs="Times New Roman"/>
          <w:lang w:val="ro-RO" w:eastAsia="zh-TW"/>
          <w14:ligatures w14:val="none"/>
        </w:rPr>
        <w:t>2025-2028</w:t>
      </w:r>
      <w:r w:rsidR="00C60B72">
        <w:rPr>
          <w:rFonts w:ascii="Times New Roman" w:hAnsi="Times New Roman" w:cs="Times New Roman"/>
          <w:lang w:val="ro-RO" w:eastAsia="zh-TW"/>
          <w14:ligatures w14:val="none"/>
        </w:rPr>
        <w:t>)</w:t>
      </w:r>
      <w:r w:rsidRPr="00B872DD">
        <w:rPr>
          <w:rFonts w:ascii="Times New Roman" w:hAnsi="Times New Roman" w:cs="Times New Roman"/>
          <w:lang w:val="ro-RO" w:eastAsia="zh-TW"/>
          <w14:ligatures w14:val="none"/>
        </w:rPr>
        <w:t xml:space="preserve">, prezentată de </w:t>
      </w:r>
      <w:r w:rsidR="00C60B72">
        <w:rPr>
          <w:rFonts w:ascii="Times New Roman" w:hAnsi="Times New Roman" w:cs="Times New Roman"/>
          <w:lang w:val="ro-RO" w:eastAsia="zh-TW"/>
          <w14:ligatures w14:val="none"/>
        </w:rPr>
        <w:t>c</w:t>
      </w:r>
      <w:r w:rsidRPr="00B872DD">
        <w:rPr>
          <w:rFonts w:ascii="Times New Roman" w:hAnsi="Times New Roman" w:cs="Times New Roman"/>
          <w:lang w:val="ro-RO" w:eastAsia="zh-TW"/>
          <w14:ligatures w14:val="none"/>
        </w:rPr>
        <w:t xml:space="preserve">onf. univ. </w:t>
      </w:r>
      <w:r w:rsidR="005D6E76">
        <w:rPr>
          <w:rFonts w:ascii="Times New Roman" w:hAnsi="Times New Roman" w:cs="Times New Roman"/>
          <w:lang w:val="ro-RO" w:eastAsia="zh-TW"/>
          <w14:ligatures w14:val="none"/>
        </w:rPr>
        <w:t>d</w:t>
      </w:r>
      <w:r w:rsidRPr="00B872DD">
        <w:rPr>
          <w:rFonts w:ascii="Times New Roman" w:hAnsi="Times New Roman" w:cs="Times New Roman"/>
          <w:lang w:val="ro-RO" w:eastAsia="zh-TW"/>
          <w14:ligatures w14:val="none"/>
        </w:rPr>
        <w:t xml:space="preserve">r. Simona Corlan-Ioan, coordonatoarea Centrului, </w:t>
      </w:r>
      <w:r w:rsidR="00C60B72">
        <w:rPr>
          <w:rFonts w:ascii="Times New Roman" w:hAnsi="Times New Roman" w:cs="Times New Roman"/>
          <w:lang w:val="ro-RO" w:eastAsia="zh-TW"/>
          <w14:ligatures w14:val="none"/>
        </w:rPr>
        <w:t>are în centru</w:t>
      </w:r>
      <w:r w:rsidRPr="00B872DD">
        <w:rPr>
          <w:rFonts w:ascii="Times New Roman" w:hAnsi="Times New Roman" w:cs="Times New Roman"/>
          <w:lang w:val="ro-RO" w:eastAsia="zh-TW"/>
          <w14:ligatures w14:val="none"/>
        </w:rPr>
        <w:t xml:space="preserve"> relansarea domeniilor de cercetare și o implicare mai activă a cercetătorilor asociați. </w:t>
      </w:r>
    </w:p>
    <w:p w14:paraId="3557577A" w14:textId="6C8AD6DC" w:rsidR="00B872DD" w:rsidRPr="00B872DD" w:rsidRDefault="00B872DD" w:rsidP="00644F75">
      <w:pPr>
        <w:spacing w:after="120" w:line="276" w:lineRule="auto"/>
        <w:jc w:val="both"/>
        <w:rPr>
          <w:rFonts w:ascii="Times New Roman" w:hAnsi="Times New Roman" w:cs="Times New Roman"/>
          <w:lang w:val="ro-RO" w:eastAsia="zh-TW"/>
          <w14:ligatures w14:val="none"/>
        </w:rPr>
      </w:pPr>
      <w:r w:rsidRPr="00B872DD">
        <w:rPr>
          <w:rFonts w:ascii="Times New Roman" w:hAnsi="Times New Roman" w:cs="Times New Roman"/>
          <w:lang w:val="ro-RO" w:eastAsia="zh-TW"/>
          <w14:ligatures w14:val="none"/>
        </w:rPr>
        <w:lastRenderedPageBreak/>
        <w:t>Printre temele prioritare se numără mobilitatea și migrația, patrimoniul aflat în criză, circulația ideilor în Europa Centrală și de Est și dinamica socială în jurul Mării Negre. Această nouă direcție strategică este susținută printr-o colaborare strânsă cu Institutul de Studii Africane și Catedra Senghor, permițând extinderea studiilor francofone și întărirea perspectivelor comparative. Strategia include, de asemenea, continuarea proiectelor CIVIS, esențiale pentru internaționalizarea schimburilor academice și științifice ale CEREFREA, consolidând rolul său de punte între instituțiile francofone europene și cele din alte spații francofone.</w:t>
      </w:r>
    </w:p>
    <w:p w14:paraId="72C3AC99" w14:textId="4A29AE2E" w:rsidR="00B872DD" w:rsidRPr="00B872DD" w:rsidRDefault="00B872DD" w:rsidP="00644F75">
      <w:pPr>
        <w:spacing w:after="120" w:line="276" w:lineRule="auto"/>
        <w:jc w:val="both"/>
        <w:rPr>
          <w:rFonts w:ascii="Times New Roman" w:hAnsi="Times New Roman" w:cs="Times New Roman"/>
          <w:lang w:val="ro-RO" w:eastAsia="zh-TW"/>
          <w14:ligatures w14:val="none"/>
        </w:rPr>
      </w:pPr>
      <w:r w:rsidRPr="00B872DD">
        <w:rPr>
          <w:rFonts w:ascii="Times New Roman" w:hAnsi="Times New Roman" w:cs="Times New Roman"/>
          <w:lang w:val="ro-RO" w:eastAsia="zh-TW"/>
          <w14:ligatures w14:val="none"/>
        </w:rPr>
        <w:t xml:space="preserve">Cu o istorie de treizeci de ani, </w:t>
      </w:r>
      <w:r w:rsidR="004247A2">
        <w:rPr>
          <w:rFonts w:ascii="Times New Roman" w:hAnsi="Times New Roman" w:cs="Times New Roman"/>
          <w:lang w:val="ro-RO" w:eastAsia="zh-TW"/>
          <w14:ligatures w14:val="none"/>
        </w:rPr>
        <w:t xml:space="preserve">Școala </w:t>
      </w:r>
      <w:r w:rsidR="00C60B72">
        <w:rPr>
          <w:rFonts w:ascii="Times New Roman" w:hAnsi="Times New Roman" w:cs="Times New Roman"/>
          <w:lang w:val="ro-RO" w:eastAsia="zh-TW"/>
          <w14:ligatures w14:val="none"/>
        </w:rPr>
        <w:t>D</w:t>
      </w:r>
      <w:r w:rsidR="004247A2">
        <w:rPr>
          <w:rFonts w:ascii="Times New Roman" w:hAnsi="Times New Roman" w:cs="Times New Roman"/>
          <w:lang w:val="ro-RO" w:eastAsia="zh-TW"/>
          <w14:ligatures w14:val="none"/>
        </w:rPr>
        <w:t xml:space="preserve">octorală </w:t>
      </w:r>
      <w:r w:rsidR="00C60B72">
        <w:rPr>
          <w:rFonts w:ascii="Times New Roman" w:hAnsi="Times New Roman" w:cs="Times New Roman"/>
          <w:lang w:val="ro-RO" w:eastAsia="zh-TW"/>
          <w14:ligatures w14:val="none"/>
        </w:rPr>
        <w:t>F</w:t>
      </w:r>
      <w:r w:rsidR="004247A2">
        <w:rPr>
          <w:rFonts w:ascii="Times New Roman" w:hAnsi="Times New Roman" w:cs="Times New Roman"/>
          <w:lang w:val="ro-RO" w:eastAsia="zh-TW"/>
          <w14:ligatures w14:val="none"/>
        </w:rPr>
        <w:t xml:space="preserve">rancofonă </w:t>
      </w:r>
      <w:r w:rsidRPr="00B872DD">
        <w:rPr>
          <w:rFonts w:ascii="Times New Roman" w:hAnsi="Times New Roman" w:cs="Times New Roman"/>
          <w:lang w:val="ro-RO" w:eastAsia="zh-TW"/>
          <w14:ligatures w14:val="none"/>
        </w:rPr>
        <w:t xml:space="preserve">va continua să </w:t>
      </w:r>
      <w:r w:rsidR="00C60B72">
        <w:rPr>
          <w:rFonts w:ascii="Times New Roman" w:hAnsi="Times New Roman" w:cs="Times New Roman"/>
          <w:lang w:val="ro-RO" w:eastAsia="zh-TW"/>
          <w14:ligatures w14:val="none"/>
        </w:rPr>
        <w:t>aibă</w:t>
      </w:r>
      <w:r w:rsidRPr="00B872DD">
        <w:rPr>
          <w:rFonts w:ascii="Times New Roman" w:hAnsi="Times New Roman" w:cs="Times New Roman"/>
          <w:lang w:val="ro-RO" w:eastAsia="zh-TW"/>
          <w14:ligatures w14:val="none"/>
        </w:rPr>
        <w:t xml:space="preserve"> un rol central în formarea cercetătorilor francofoni, un atu strategic subliniat de partenerii CEREFREA. </w:t>
      </w:r>
      <w:r w:rsidR="005D6E76">
        <w:rPr>
          <w:rFonts w:ascii="Times New Roman" w:hAnsi="Times New Roman" w:cs="Times New Roman"/>
          <w:lang w:val="ro-RO" w:eastAsia="zh-TW"/>
          <w14:ligatures w14:val="none"/>
        </w:rPr>
        <w:t>Lect. univ. dr</w:t>
      </w:r>
      <w:r w:rsidRPr="00B872DD">
        <w:rPr>
          <w:rFonts w:ascii="Times New Roman" w:hAnsi="Times New Roman" w:cs="Times New Roman"/>
          <w:lang w:val="ro-RO" w:eastAsia="zh-TW"/>
          <w14:ligatures w14:val="none"/>
        </w:rPr>
        <w:t>. Dragoș Jipa, responsabil al Școlii doctorale, a prezentat evoluția acesteia și perspectivele promițătoare pentru 2025, insistând asupra statutului său de model de cooperare academică. Acest program de formare reprezintă un parteneriat esențial între Franța, instituțiile francofone și Universitatea din București, garantând continuitatea unei cercetări francofone de înalt nivel. Totodată, a</w:t>
      </w:r>
      <w:r w:rsidR="00C60B72">
        <w:rPr>
          <w:rFonts w:ascii="Times New Roman" w:hAnsi="Times New Roman" w:cs="Times New Roman"/>
          <w:lang w:val="ro-RO" w:eastAsia="zh-TW"/>
          <w14:ligatures w14:val="none"/>
        </w:rPr>
        <w:t xml:space="preserve"> fost</w:t>
      </w:r>
      <w:r w:rsidRPr="00B872DD">
        <w:rPr>
          <w:rFonts w:ascii="Times New Roman" w:hAnsi="Times New Roman" w:cs="Times New Roman"/>
          <w:lang w:val="ro-RO" w:eastAsia="zh-TW"/>
          <w14:ligatures w14:val="none"/>
        </w:rPr>
        <w:t xml:space="preserve"> anunțat</w:t>
      </w:r>
      <w:r w:rsidR="00C60B72">
        <w:rPr>
          <w:rFonts w:ascii="Times New Roman" w:hAnsi="Times New Roman" w:cs="Times New Roman"/>
          <w:lang w:val="ro-RO" w:eastAsia="zh-TW"/>
          <w14:ligatures w14:val="none"/>
        </w:rPr>
        <w:t xml:space="preserve">ă și </w:t>
      </w:r>
      <w:r w:rsidRPr="00B872DD">
        <w:rPr>
          <w:rFonts w:ascii="Times New Roman" w:hAnsi="Times New Roman" w:cs="Times New Roman"/>
          <w:lang w:val="ro-RO" w:eastAsia="zh-TW"/>
          <w14:ligatures w14:val="none"/>
        </w:rPr>
        <w:t xml:space="preserve">organizarea unui colocviu aniversar, în colaborare cu </w:t>
      </w:r>
      <w:r w:rsidRPr="00C60B72">
        <w:rPr>
          <w:rFonts w:ascii="Times New Roman" w:hAnsi="Times New Roman" w:cs="Times New Roman"/>
          <w:i/>
          <w:iCs/>
          <w:lang w:val="ro-RO" w:eastAsia="zh-TW"/>
          <w14:ligatures w14:val="none"/>
        </w:rPr>
        <w:t xml:space="preserve">École des </w:t>
      </w:r>
      <w:r w:rsidR="005E0520" w:rsidRPr="00C60B72">
        <w:rPr>
          <w:rFonts w:ascii="Times New Roman" w:hAnsi="Times New Roman" w:cs="Times New Roman"/>
          <w:i/>
          <w:iCs/>
          <w:lang w:val="ro-RO" w:eastAsia="zh-TW"/>
          <w14:ligatures w14:val="none"/>
        </w:rPr>
        <w:t>h</w:t>
      </w:r>
      <w:r w:rsidRPr="00C60B72">
        <w:rPr>
          <w:rFonts w:ascii="Times New Roman" w:hAnsi="Times New Roman" w:cs="Times New Roman"/>
          <w:i/>
          <w:iCs/>
          <w:lang w:val="ro-RO" w:eastAsia="zh-TW"/>
          <w14:ligatures w14:val="none"/>
        </w:rPr>
        <w:t xml:space="preserve">autes </w:t>
      </w:r>
      <w:r w:rsidR="005E0520" w:rsidRPr="00C60B72">
        <w:rPr>
          <w:rFonts w:ascii="Times New Roman" w:hAnsi="Times New Roman" w:cs="Times New Roman"/>
          <w:i/>
          <w:iCs/>
          <w:lang w:val="ro-RO" w:eastAsia="zh-TW"/>
          <w14:ligatures w14:val="none"/>
        </w:rPr>
        <w:t>é</w:t>
      </w:r>
      <w:r w:rsidRPr="00C60B72">
        <w:rPr>
          <w:rFonts w:ascii="Times New Roman" w:hAnsi="Times New Roman" w:cs="Times New Roman"/>
          <w:i/>
          <w:iCs/>
          <w:lang w:val="ro-RO" w:eastAsia="zh-TW"/>
          <w14:ligatures w14:val="none"/>
        </w:rPr>
        <w:t xml:space="preserve">tudes en </w:t>
      </w:r>
      <w:r w:rsidR="005E0520" w:rsidRPr="00C60B72">
        <w:rPr>
          <w:rFonts w:ascii="Times New Roman" w:hAnsi="Times New Roman" w:cs="Times New Roman"/>
          <w:i/>
          <w:iCs/>
          <w:lang w:val="ro-RO" w:eastAsia="zh-TW"/>
          <w14:ligatures w14:val="none"/>
        </w:rPr>
        <w:t>s</w:t>
      </w:r>
      <w:r w:rsidRPr="00C60B72">
        <w:rPr>
          <w:rFonts w:ascii="Times New Roman" w:hAnsi="Times New Roman" w:cs="Times New Roman"/>
          <w:i/>
          <w:iCs/>
          <w:lang w:val="ro-RO" w:eastAsia="zh-TW"/>
          <w14:ligatures w14:val="none"/>
        </w:rPr>
        <w:t xml:space="preserve">ciences </w:t>
      </w:r>
      <w:r w:rsidR="005E0520" w:rsidRPr="00C60B72">
        <w:rPr>
          <w:rFonts w:ascii="Times New Roman" w:hAnsi="Times New Roman" w:cs="Times New Roman"/>
          <w:i/>
          <w:iCs/>
          <w:lang w:val="ro-RO" w:eastAsia="zh-TW"/>
          <w14:ligatures w14:val="none"/>
        </w:rPr>
        <w:t>s</w:t>
      </w:r>
      <w:r w:rsidRPr="00C60B72">
        <w:rPr>
          <w:rFonts w:ascii="Times New Roman" w:hAnsi="Times New Roman" w:cs="Times New Roman"/>
          <w:i/>
          <w:iCs/>
          <w:lang w:val="ro-RO" w:eastAsia="zh-TW"/>
          <w14:ligatures w14:val="none"/>
        </w:rPr>
        <w:t>ociales</w:t>
      </w:r>
      <w:r w:rsidRPr="00B872DD">
        <w:rPr>
          <w:rFonts w:ascii="Times New Roman" w:hAnsi="Times New Roman" w:cs="Times New Roman"/>
          <w:lang w:val="ro-RO" w:eastAsia="zh-TW"/>
          <w14:ligatures w14:val="none"/>
        </w:rPr>
        <w:t xml:space="preserve"> și </w:t>
      </w:r>
      <w:r w:rsidR="00C60B72">
        <w:rPr>
          <w:rFonts w:ascii="Times New Roman" w:hAnsi="Times New Roman" w:cs="Times New Roman"/>
          <w:lang w:val="ro-RO" w:eastAsia="zh-TW"/>
          <w14:ligatures w14:val="none"/>
        </w:rPr>
        <w:t xml:space="preserve">cu </w:t>
      </w:r>
      <w:r w:rsidRPr="00B872DD">
        <w:rPr>
          <w:rFonts w:ascii="Times New Roman" w:hAnsi="Times New Roman" w:cs="Times New Roman"/>
          <w:lang w:val="ro-RO" w:eastAsia="zh-TW"/>
          <w14:ligatures w14:val="none"/>
        </w:rPr>
        <w:t>alte universități partenere tradiționale ale EDFSS.</w:t>
      </w:r>
    </w:p>
    <w:p w14:paraId="57C15C25" w14:textId="302E62CD" w:rsidR="00B872DD" w:rsidRDefault="00B872DD" w:rsidP="00644F75">
      <w:pPr>
        <w:spacing w:after="120" w:line="276" w:lineRule="auto"/>
        <w:jc w:val="both"/>
        <w:rPr>
          <w:rFonts w:ascii="Times New Roman" w:hAnsi="Times New Roman" w:cs="Times New Roman"/>
          <w:lang w:val="ro-RO" w:eastAsia="zh-TW"/>
          <w14:ligatures w14:val="none"/>
        </w:rPr>
      </w:pPr>
      <w:r w:rsidRPr="00B872DD">
        <w:rPr>
          <w:rFonts w:ascii="Times New Roman" w:hAnsi="Times New Roman" w:cs="Times New Roman"/>
          <w:lang w:val="ro-RO" w:eastAsia="zh-TW"/>
          <w14:ligatures w14:val="none"/>
        </w:rPr>
        <w:t>Dr. Larissa Luica, cercetătoare la CEREFREA, a prezentat programul științific și cultural pentru</w:t>
      </w:r>
      <w:r w:rsidR="00C60B72">
        <w:rPr>
          <w:rFonts w:ascii="Times New Roman" w:hAnsi="Times New Roman" w:cs="Times New Roman"/>
          <w:lang w:val="ro-RO" w:eastAsia="zh-TW"/>
          <w14:ligatures w14:val="none"/>
        </w:rPr>
        <w:t xml:space="preserve"> anul</w:t>
      </w:r>
      <w:r w:rsidRPr="00B872DD">
        <w:rPr>
          <w:rFonts w:ascii="Times New Roman" w:hAnsi="Times New Roman" w:cs="Times New Roman"/>
          <w:lang w:val="ro-RO" w:eastAsia="zh-TW"/>
          <w14:ligatures w14:val="none"/>
        </w:rPr>
        <w:t xml:space="preserve"> 2025, subliniind implicarea Centrului în inițiativele susținute de Institutul Francez din România, OIF, Institutul de Studii Africane, Catedra Senghor și alți parteneri. Acest program include colocvii, seminare și școli de vară aliniate la direcțiile strategice ale CEREFREA, cu evenimente dedicate mobilității francofone, filosofiei africane, patrimoniului și creativității în francofonie. Implicarea cercetătorilor asociați joacă un rol esențial în consolidarea colaborărilor și interdisciplinarității în cadrul Centrului.</w:t>
      </w:r>
    </w:p>
    <w:p w14:paraId="5210614B" w14:textId="498E2136" w:rsidR="00E35986" w:rsidRPr="00E35986" w:rsidRDefault="00E35986" w:rsidP="00644F75">
      <w:pPr>
        <w:spacing w:after="120" w:line="276" w:lineRule="auto"/>
        <w:jc w:val="both"/>
        <w:rPr>
          <w:rFonts w:ascii="Times New Roman" w:hAnsi="Times New Roman" w:cs="Times New Roman"/>
          <w:lang w:val="ro-RO" w:eastAsia="zh-TW"/>
          <w14:ligatures w14:val="none"/>
        </w:rPr>
      </w:pPr>
      <w:proofErr w:type="spellStart"/>
      <w:r w:rsidRPr="00E35986">
        <w:rPr>
          <w:rFonts w:ascii="Times New Roman" w:hAnsi="Times New Roman" w:cs="Times New Roman"/>
          <w:color w:val="222222"/>
          <w:shd w:val="clear" w:color="auto" w:fill="FFFFFF"/>
        </w:rPr>
        <w:t>Rectorul</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Universității</w:t>
      </w:r>
      <w:proofErr w:type="spellEnd"/>
      <w:r w:rsidRPr="00E35986">
        <w:rPr>
          <w:rFonts w:ascii="Times New Roman" w:hAnsi="Times New Roman" w:cs="Times New Roman"/>
          <w:color w:val="222222"/>
          <w:shd w:val="clear" w:color="auto" w:fill="FFFFFF"/>
        </w:rPr>
        <w:t xml:space="preserve"> din </w:t>
      </w:r>
      <w:proofErr w:type="spellStart"/>
      <w:r w:rsidRPr="00E35986">
        <w:rPr>
          <w:rFonts w:ascii="Times New Roman" w:hAnsi="Times New Roman" w:cs="Times New Roman"/>
          <w:color w:val="222222"/>
          <w:shd w:val="clear" w:color="auto" w:fill="FFFFFF"/>
        </w:rPr>
        <w:t>București</w:t>
      </w:r>
      <w:proofErr w:type="spellEnd"/>
      <w:r w:rsidRPr="00E35986">
        <w:rPr>
          <w:rFonts w:ascii="Times New Roman" w:hAnsi="Times New Roman" w:cs="Times New Roman"/>
          <w:color w:val="222222"/>
          <w:shd w:val="clear" w:color="auto" w:fill="FFFFFF"/>
        </w:rPr>
        <w:t xml:space="preserve">, prof. </w:t>
      </w:r>
      <w:proofErr w:type="spellStart"/>
      <w:r w:rsidRPr="00E35986">
        <w:rPr>
          <w:rFonts w:ascii="Times New Roman" w:hAnsi="Times New Roman" w:cs="Times New Roman"/>
          <w:color w:val="222222"/>
          <w:shd w:val="clear" w:color="auto" w:fill="FFFFFF"/>
        </w:rPr>
        <w:t>univ.</w:t>
      </w:r>
      <w:proofErr w:type="spellEnd"/>
      <w:r w:rsidRPr="00E35986">
        <w:rPr>
          <w:rFonts w:ascii="Times New Roman" w:hAnsi="Times New Roman" w:cs="Times New Roman"/>
          <w:color w:val="222222"/>
          <w:shd w:val="clear" w:color="auto" w:fill="FFFFFF"/>
        </w:rPr>
        <w:t xml:space="preserve"> dr. Marian </w:t>
      </w:r>
      <w:proofErr w:type="spellStart"/>
      <w:r w:rsidRPr="00E35986">
        <w:rPr>
          <w:rFonts w:ascii="Times New Roman" w:hAnsi="Times New Roman" w:cs="Times New Roman"/>
          <w:color w:val="222222"/>
          <w:shd w:val="clear" w:color="auto" w:fill="FFFFFF"/>
        </w:rPr>
        <w:t>Preda</w:t>
      </w:r>
      <w:proofErr w:type="spellEnd"/>
      <w:r w:rsidR="00CD01AD">
        <w:rPr>
          <w:rFonts w:ascii="Times New Roman" w:hAnsi="Times New Roman" w:cs="Times New Roman"/>
          <w:color w:val="222222"/>
          <w:shd w:val="clear" w:color="auto" w:fill="FFFFFF"/>
        </w:rPr>
        <w:t>,</w:t>
      </w:r>
      <w:bookmarkStart w:id="0" w:name="_GoBack"/>
      <w:bookmarkEnd w:id="0"/>
      <w:r w:rsidRPr="00E35986">
        <w:rPr>
          <w:rFonts w:ascii="Times New Roman" w:hAnsi="Times New Roman" w:cs="Times New Roman"/>
          <w:color w:val="222222"/>
          <w:shd w:val="clear" w:color="auto" w:fill="FFFFFF"/>
        </w:rPr>
        <w:t xml:space="preserve"> a </w:t>
      </w:r>
      <w:proofErr w:type="spellStart"/>
      <w:r w:rsidRPr="00E35986">
        <w:rPr>
          <w:rFonts w:ascii="Times New Roman" w:hAnsi="Times New Roman" w:cs="Times New Roman"/>
          <w:color w:val="222222"/>
          <w:shd w:val="clear" w:color="auto" w:fill="FFFFFF"/>
        </w:rPr>
        <w:t>înaintat</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propunerea</w:t>
      </w:r>
      <w:proofErr w:type="spellEnd"/>
      <w:r w:rsidRPr="00E35986">
        <w:rPr>
          <w:rFonts w:ascii="Times New Roman" w:hAnsi="Times New Roman" w:cs="Times New Roman"/>
          <w:color w:val="222222"/>
          <w:shd w:val="clear" w:color="auto" w:fill="FFFFFF"/>
        </w:rPr>
        <w:t xml:space="preserve"> ca </w:t>
      </w:r>
      <w:proofErr w:type="spellStart"/>
      <w:r w:rsidRPr="00E35986">
        <w:rPr>
          <w:rFonts w:ascii="Times New Roman" w:hAnsi="Times New Roman" w:cs="Times New Roman"/>
          <w:color w:val="222222"/>
          <w:shd w:val="clear" w:color="auto" w:fill="FFFFFF"/>
        </w:rPr>
        <w:t>doamna</w:t>
      </w:r>
      <w:proofErr w:type="spellEnd"/>
      <w:r w:rsidRPr="00E35986">
        <w:rPr>
          <w:rFonts w:ascii="Times New Roman" w:hAnsi="Times New Roman" w:cs="Times New Roman"/>
          <w:color w:val="222222"/>
          <w:shd w:val="clear" w:color="auto" w:fill="FFFFFF"/>
        </w:rPr>
        <w:t xml:space="preserve"> Simona </w:t>
      </w:r>
      <w:proofErr w:type="spellStart"/>
      <w:r w:rsidRPr="00E35986">
        <w:rPr>
          <w:rFonts w:ascii="Times New Roman" w:hAnsi="Times New Roman" w:cs="Times New Roman"/>
          <w:color w:val="222222"/>
          <w:shd w:val="clear" w:color="auto" w:fill="FFFFFF"/>
        </w:rPr>
        <w:t>Corlan-Ioan</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să</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își</w:t>
      </w:r>
      <w:proofErr w:type="spellEnd"/>
      <w:r w:rsidRPr="00E35986">
        <w:rPr>
          <w:rFonts w:ascii="Times New Roman" w:hAnsi="Times New Roman" w:cs="Times New Roman"/>
          <w:color w:val="222222"/>
          <w:shd w:val="clear" w:color="auto" w:fill="FFFFFF"/>
        </w:rPr>
        <w:t xml:space="preserve"> continue </w:t>
      </w:r>
      <w:proofErr w:type="spellStart"/>
      <w:r w:rsidRPr="00E35986">
        <w:rPr>
          <w:rFonts w:ascii="Times New Roman" w:hAnsi="Times New Roman" w:cs="Times New Roman"/>
          <w:color w:val="222222"/>
          <w:shd w:val="clear" w:color="auto" w:fill="FFFFFF"/>
        </w:rPr>
        <w:t>mandatul</w:t>
      </w:r>
      <w:proofErr w:type="spellEnd"/>
      <w:r w:rsidRPr="00E35986">
        <w:rPr>
          <w:rFonts w:ascii="Times New Roman" w:hAnsi="Times New Roman" w:cs="Times New Roman"/>
          <w:color w:val="222222"/>
          <w:shd w:val="clear" w:color="auto" w:fill="FFFFFF"/>
        </w:rPr>
        <w:t xml:space="preserve"> de </w:t>
      </w:r>
      <w:proofErr w:type="spellStart"/>
      <w:r w:rsidRPr="00E35986">
        <w:rPr>
          <w:rFonts w:ascii="Times New Roman" w:hAnsi="Times New Roman" w:cs="Times New Roman"/>
          <w:color w:val="222222"/>
          <w:shd w:val="clear" w:color="auto" w:fill="FFFFFF"/>
        </w:rPr>
        <w:t>coordonare</w:t>
      </w:r>
      <w:proofErr w:type="spellEnd"/>
      <w:r w:rsidRPr="00E35986">
        <w:rPr>
          <w:rFonts w:ascii="Times New Roman" w:hAnsi="Times New Roman" w:cs="Times New Roman"/>
          <w:color w:val="222222"/>
          <w:shd w:val="clear" w:color="auto" w:fill="FFFFFF"/>
        </w:rPr>
        <w:t xml:space="preserve"> a </w:t>
      </w:r>
      <w:proofErr w:type="spellStart"/>
      <w:r w:rsidRPr="00E35986">
        <w:rPr>
          <w:rFonts w:ascii="Times New Roman" w:hAnsi="Times New Roman" w:cs="Times New Roman"/>
          <w:color w:val="222222"/>
          <w:shd w:val="clear" w:color="auto" w:fill="FFFFFF"/>
        </w:rPr>
        <w:t>activităților</w:t>
      </w:r>
      <w:proofErr w:type="spellEnd"/>
      <w:r w:rsidRPr="00E35986">
        <w:rPr>
          <w:rFonts w:ascii="Times New Roman" w:hAnsi="Times New Roman" w:cs="Times New Roman"/>
          <w:color w:val="222222"/>
          <w:shd w:val="clear" w:color="auto" w:fill="FFFFFF"/>
        </w:rPr>
        <w:t xml:space="preserve"> CEREFREA, </w:t>
      </w:r>
      <w:proofErr w:type="spellStart"/>
      <w:r w:rsidRPr="00E35986">
        <w:rPr>
          <w:rFonts w:ascii="Times New Roman" w:hAnsi="Times New Roman" w:cs="Times New Roman"/>
          <w:color w:val="222222"/>
          <w:shd w:val="clear" w:color="auto" w:fill="FFFFFF"/>
        </w:rPr>
        <w:t>pe</w:t>
      </w:r>
      <w:proofErr w:type="spellEnd"/>
      <w:r w:rsidRPr="00E35986">
        <w:rPr>
          <w:rFonts w:ascii="Times New Roman" w:hAnsi="Times New Roman" w:cs="Times New Roman"/>
          <w:color w:val="222222"/>
          <w:shd w:val="clear" w:color="auto" w:fill="FFFFFF"/>
        </w:rPr>
        <w:t xml:space="preserve"> care l-a </w:t>
      </w:r>
      <w:proofErr w:type="spellStart"/>
      <w:r w:rsidRPr="00E35986">
        <w:rPr>
          <w:rFonts w:ascii="Times New Roman" w:hAnsi="Times New Roman" w:cs="Times New Roman"/>
          <w:color w:val="222222"/>
          <w:shd w:val="clear" w:color="auto" w:fill="FFFFFF"/>
        </w:rPr>
        <w:t>preluat</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în</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octombrie</w:t>
      </w:r>
      <w:proofErr w:type="spellEnd"/>
      <w:r w:rsidRPr="00E35986">
        <w:rPr>
          <w:rFonts w:ascii="Times New Roman" w:hAnsi="Times New Roman" w:cs="Times New Roman"/>
          <w:color w:val="222222"/>
          <w:shd w:val="clear" w:color="auto" w:fill="FFFFFF"/>
        </w:rPr>
        <w:t xml:space="preserve"> 2024. </w:t>
      </w:r>
      <w:proofErr w:type="spellStart"/>
      <w:proofErr w:type="gramStart"/>
      <w:r w:rsidRPr="00E35986">
        <w:rPr>
          <w:rFonts w:ascii="Times New Roman" w:hAnsi="Times New Roman" w:cs="Times New Roman"/>
          <w:color w:val="222222"/>
          <w:shd w:val="clear" w:color="auto" w:fill="FFFFFF"/>
        </w:rPr>
        <w:t>Propunerea</w:t>
      </w:r>
      <w:proofErr w:type="spellEnd"/>
      <w:r w:rsidRPr="00E35986">
        <w:rPr>
          <w:rFonts w:ascii="Times New Roman" w:hAnsi="Times New Roman" w:cs="Times New Roman"/>
          <w:color w:val="222222"/>
          <w:shd w:val="clear" w:color="auto" w:fill="FFFFFF"/>
        </w:rPr>
        <w:t xml:space="preserve"> a </w:t>
      </w:r>
      <w:proofErr w:type="spellStart"/>
      <w:r w:rsidRPr="00E35986">
        <w:rPr>
          <w:rFonts w:ascii="Times New Roman" w:hAnsi="Times New Roman" w:cs="Times New Roman"/>
          <w:color w:val="222222"/>
          <w:shd w:val="clear" w:color="auto" w:fill="FFFFFF"/>
        </w:rPr>
        <w:t>fost</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aprobată</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în</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unanimitate</w:t>
      </w:r>
      <w:proofErr w:type="spellEnd"/>
      <w:r w:rsidRPr="00E35986">
        <w:rPr>
          <w:rFonts w:ascii="Times New Roman" w:hAnsi="Times New Roman" w:cs="Times New Roman"/>
          <w:color w:val="222222"/>
          <w:shd w:val="clear" w:color="auto" w:fill="FFFFFF"/>
        </w:rPr>
        <w:t xml:space="preserve"> de </w:t>
      </w:r>
      <w:proofErr w:type="spellStart"/>
      <w:r w:rsidRPr="00E35986">
        <w:rPr>
          <w:rFonts w:ascii="Times New Roman" w:hAnsi="Times New Roman" w:cs="Times New Roman"/>
          <w:color w:val="222222"/>
          <w:shd w:val="clear" w:color="auto" w:fill="FFFFFF"/>
        </w:rPr>
        <w:t>membrii</w:t>
      </w:r>
      <w:proofErr w:type="spellEnd"/>
      <w:r w:rsidRPr="00E35986">
        <w:rPr>
          <w:rFonts w:ascii="Times New Roman" w:hAnsi="Times New Roman" w:cs="Times New Roman"/>
          <w:color w:val="222222"/>
          <w:shd w:val="clear" w:color="auto" w:fill="FFFFFF"/>
        </w:rPr>
        <w:t xml:space="preserve"> </w:t>
      </w:r>
      <w:proofErr w:type="spellStart"/>
      <w:r w:rsidRPr="00E35986">
        <w:rPr>
          <w:rFonts w:ascii="Times New Roman" w:hAnsi="Times New Roman" w:cs="Times New Roman"/>
          <w:color w:val="222222"/>
          <w:shd w:val="clear" w:color="auto" w:fill="FFFFFF"/>
        </w:rPr>
        <w:t>Consiliului</w:t>
      </w:r>
      <w:proofErr w:type="spellEnd"/>
      <w:r w:rsidRPr="00E35986">
        <w:rPr>
          <w:rFonts w:ascii="Times New Roman" w:hAnsi="Times New Roman" w:cs="Times New Roman"/>
          <w:color w:val="222222"/>
          <w:shd w:val="clear" w:color="auto" w:fill="FFFFFF"/>
        </w:rPr>
        <w:t xml:space="preserve"> de </w:t>
      </w:r>
      <w:proofErr w:type="spellStart"/>
      <w:r w:rsidRPr="00E35986">
        <w:rPr>
          <w:rFonts w:ascii="Times New Roman" w:hAnsi="Times New Roman" w:cs="Times New Roman"/>
          <w:color w:val="222222"/>
          <w:shd w:val="clear" w:color="auto" w:fill="FFFFFF"/>
        </w:rPr>
        <w:t>Administrație</w:t>
      </w:r>
      <w:proofErr w:type="spellEnd"/>
      <w:r w:rsidRPr="00E35986">
        <w:rPr>
          <w:rFonts w:ascii="Times New Roman" w:hAnsi="Times New Roman" w:cs="Times New Roman"/>
          <w:color w:val="222222"/>
          <w:shd w:val="clear" w:color="auto" w:fill="FFFFFF"/>
        </w:rPr>
        <w:t>.</w:t>
      </w:r>
      <w:proofErr w:type="gramEnd"/>
      <w:r w:rsidRPr="00E35986">
        <w:rPr>
          <w:rFonts w:ascii="Times New Roman" w:hAnsi="Times New Roman" w:cs="Times New Roman"/>
          <w:color w:val="222222"/>
          <w:shd w:val="clear" w:color="auto" w:fill="FFFFFF"/>
        </w:rPr>
        <w:t> </w:t>
      </w:r>
    </w:p>
    <w:sectPr w:rsidR="00E35986" w:rsidRPr="00E35986" w:rsidSect="00644F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2DD"/>
    <w:rsid w:val="00000239"/>
    <w:rsid w:val="00082B3E"/>
    <w:rsid w:val="001364D5"/>
    <w:rsid w:val="00391246"/>
    <w:rsid w:val="003E173F"/>
    <w:rsid w:val="004247A2"/>
    <w:rsid w:val="005C339E"/>
    <w:rsid w:val="005D6E76"/>
    <w:rsid w:val="005E0520"/>
    <w:rsid w:val="00644F75"/>
    <w:rsid w:val="00740C7A"/>
    <w:rsid w:val="00802E83"/>
    <w:rsid w:val="009008D5"/>
    <w:rsid w:val="009D3E57"/>
    <w:rsid w:val="00AB51AF"/>
    <w:rsid w:val="00B872DD"/>
    <w:rsid w:val="00BE6F0C"/>
    <w:rsid w:val="00C60B72"/>
    <w:rsid w:val="00CD01AD"/>
    <w:rsid w:val="00E3598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7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2DD"/>
    <w:rPr>
      <w:rFonts w:eastAsiaTheme="majorEastAsia" w:cstheme="majorBidi"/>
      <w:color w:val="272727" w:themeColor="text1" w:themeTint="D8"/>
    </w:rPr>
  </w:style>
  <w:style w:type="paragraph" w:styleId="Title">
    <w:name w:val="Title"/>
    <w:basedOn w:val="Normal"/>
    <w:next w:val="Normal"/>
    <w:link w:val="TitleChar"/>
    <w:uiPriority w:val="10"/>
    <w:qFormat/>
    <w:rsid w:val="00B87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2DD"/>
    <w:pPr>
      <w:spacing w:before="160"/>
      <w:jc w:val="center"/>
    </w:pPr>
    <w:rPr>
      <w:i/>
      <w:iCs/>
      <w:color w:val="404040" w:themeColor="text1" w:themeTint="BF"/>
    </w:rPr>
  </w:style>
  <w:style w:type="character" w:customStyle="1" w:styleId="QuoteChar">
    <w:name w:val="Quote Char"/>
    <w:basedOn w:val="DefaultParagraphFont"/>
    <w:link w:val="Quote"/>
    <w:uiPriority w:val="29"/>
    <w:rsid w:val="00B872DD"/>
    <w:rPr>
      <w:i/>
      <w:iCs/>
      <w:color w:val="404040" w:themeColor="text1" w:themeTint="BF"/>
    </w:rPr>
  </w:style>
  <w:style w:type="paragraph" w:styleId="ListParagraph">
    <w:name w:val="List Paragraph"/>
    <w:basedOn w:val="Normal"/>
    <w:uiPriority w:val="34"/>
    <w:qFormat/>
    <w:rsid w:val="00B872DD"/>
    <w:pPr>
      <w:ind w:left="720"/>
      <w:contextualSpacing/>
    </w:pPr>
  </w:style>
  <w:style w:type="character" w:styleId="IntenseEmphasis">
    <w:name w:val="Intense Emphasis"/>
    <w:basedOn w:val="DefaultParagraphFont"/>
    <w:uiPriority w:val="21"/>
    <w:qFormat/>
    <w:rsid w:val="00B872DD"/>
    <w:rPr>
      <w:i/>
      <w:iCs/>
      <w:color w:val="0F4761" w:themeColor="accent1" w:themeShade="BF"/>
    </w:rPr>
  </w:style>
  <w:style w:type="paragraph" w:styleId="IntenseQuote">
    <w:name w:val="Intense Quote"/>
    <w:basedOn w:val="Normal"/>
    <w:next w:val="Normal"/>
    <w:link w:val="IntenseQuoteChar"/>
    <w:uiPriority w:val="30"/>
    <w:qFormat/>
    <w:rsid w:val="00B87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2DD"/>
    <w:rPr>
      <w:i/>
      <w:iCs/>
      <w:color w:val="0F4761" w:themeColor="accent1" w:themeShade="BF"/>
    </w:rPr>
  </w:style>
  <w:style w:type="character" w:styleId="IntenseReference">
    <w:name w:val="Intense Reference"/>
    <w:basedOn w:val="DefaultParagraphFont"/>
    <w:uiPriority w:val="32"/>
    <w:qFormat/>
    <w:rsid w:val="00B872DD"/>
    <w:rPr>
      <w:b/>
      <w:bCs/>
      <w:smallCaps/>
      <w:color w:val="0F4761" w:themeColor="accent1" w:themeShade="BF"/>
      <w:spacing w:val="5"/>
    </w:rPr>
  </w:style>
  <w:style w:type="character" w:styleId="CommentReference">
    <w:name w:val="annotation reference"/>
    <w:basedOn w:val="DefaultParagraphFont"/>
    <w:uiPriority w:val="99"/>
    <w:semiHidden/>
    <w:unhideWhenUsed/>
    <w:rsid w:val="00B872DD"/>
    <w:rPr>
      <w:rFonts w:cs="Times New Roman"/>
      <w:sz w:val="16"/>
      <w:szCs w:val="16"/>
    </w:rPr>
  </w:style>
  <w:style w:type="paragraph" w:styleId="CommentText">
    <w:name w:val="annotation text"/>
    <w:basedOn w:val="Normal"/>
    <w:link w:val="CommentTextChar"/>
    <w:uiPriority w:val="99"/>
    <w:unhideWhenUsed/>
    <w:rsid w:val="00B872DD"/>
    <w:pPr>
      <w:spacing w:line="240" w:lineRule="auto"/>
    </w:pPr>
    <w:rPr>
      <w:rFonts w:cs="Times New Roman"/>
      <w:sz w:val="20"/>
      <w:szCs w:val="20"/>
      <w:lang w:eastAsia="zh-TW"/>
      <w14:ligatures w14:val="none"/>
    </w:rPr>
  </w:style>
  <w:style w:type="character" w:customStyle="1" w:styleId="CommentTextChar">
    <w:name w:val="Comment Text Char"/>
    <w:basedOn w:val="DefaultParagraphFont"/>
    <w:link w:val="CommentText"/>
    <w:uiPriority w:val="99"/>
    <w:rsid w:val="00B872DD"/>
    <w:rPr>
      <w:rFonts w:cs="Times New Roman"/>
      <w:sz w:val="20"/>
      <w:szCs w:val="20"/>
      <w:lang w:eastAsia="zh-TW"/>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7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2DD"/>
    <w:rPr>
      <w:rFonts w:eastAsiaTheme="majorEastAsia" w:cstheme="majorBidi"/>
      <w:color w:val="272727" w:themeColor="text1" w:themeTint="D8"/>
    </w:rPr>
  </w:style>
  <w:style w:type="paragraph" w:styleId="Title">
    <w:name w:val="Title"/>
    <w:basedOn w:val="Normal"/>
    <w:next w:val="Normal"/>
    <w:link w:val="TitleChar"/>
    <w:uiPriority w:val="10"/>
    <w:qFormat/>
    <w:rsid w:val="00B87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2DD"/>
    <w:pPr>
      <w:spacing w:before="160"/>
      <w:jc w:val="center"/>
    </w:pPr>
    <w:rPr>
      <w:i/>
      <w:iCs/>
      <w:color w:val="404040" w:themeColor="text1" w:themeTint="BF"/>
    </w:rPr>
  </w:style>
  <w:style w:type="character" w:customStyle="1" w:styleId="QuoteChar">
    <w:name w:val="Quote Char"/>
    <w:basedOn w:val="DefaultParagraphFont"/>
    <w:link w:val="Quote"/>
    <w:uiPriority w:val="29"/>
    <w:rsid w:val="00B872DD"/>
    <w:rPr>
      <w:i/>
      <w:iCs/>
      <w:color w:val="404040" w:themeColor="text1" w:themeTint="BF"/>
    </w:rPr>
  </w:style>
  <w:style w:type="paragraph" w:styleId="ListParagraph">
    <w:name w:val="List Paragraph"/>
    <w:basedOn w:val="Normal"/>
    <w:uiPriority w:val="34"/>
    <w:qFormat/>
    <w:rsid w:val="00B872DD"/>
    <w:pPr>
      <w:ind w:left="720"/>
      <w:contextualSpacing/>
    </w:pPr>
  </w:style>
  <w:style w:type="character" w:styleId="IntenseEmphasis">
    <w:name w:val="Intense Emphasis"/>
    <w:basedOn w:val="DefaultParagraphFont"/>
    <w:uiPriority w:val="21"/>
    <w:qFormat/>
    <w:rsid w:val="00B872DD"/>
    <w:rPr>
      <w:i/>
      <w:iCs/>
      <w:color w:val="0F4761" w:themeColor="accent1" w:themeShade="BF"/>
    </w:rPr>
  </w:style>
  <w:style w:type="paragraph" w:styleId="IntenseQuote">
    <w:name w:val="Intense Quote"/>
    <w:basedOn w:val="Normal"/>
    <w:next w:val="Normal"/>
    <w:link w:val="IntenseQuoteChar"/>
    <w:uiPriority w:val="30"/>
    <w:qFormat/>
    <w:rsid w:val="00B87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2DD"/>
    <w:rPr>
      <w:i/>
      <w:iCs/>
      <w:color w:val="0F4761" w:themeColor="accent1" w:themeShade="BF"/>
    </w:rPr>
  </w:style>
  <w:style w:type="character" w:styleId="IntenseReference">
    <w:name w:val="Intense Reference"/>
    <w:basedOn w:val="DefaultParagraphFont"/>
    <w:uiPriority w:val="32"/>
    <w:qFormat/>
    <w:rsid w:val="00B872DD"/>
    <w:rPr>
      <w:b/>
      <w:bCs/>
      <w:smallCaps/>
      <w:color w:val="0F4761" w:themeColor="accent1" w:themeShade="BF"/>
      <w:spacing w:val="5"/>
    </w:rPr>
  </w:style>
  <w:style w:type="character" w:styleId="CommentReference">
    <w:name w:val="annotation reference"/>
    <w:basedOn w:val="DefaultParagraphFont"/>
    <w:uiPriority w:val="99"/>
    <w:semiHidden/>
    <w:unhideWhenUsed/>
    <w:rsid w:val="00B872DD"/>
    <w:rPr>
      <w:rFonts w:cs="Times New Roman"/>
      <w:sz w:val="16"/>
      <w:szCs w:val="16"/>
    </w:rPr>
  </w:style>
  <w:style w:type="paragraph" w:styleId="CommentText">
    <w:name w:val="annotation text"/>
    <w:basedOn w:val="Normal"/>
    <w:link w:val="CommentTextChar"/>
    <w:uiPriority w:val="99"/>
    <w:unhideWhenUsed/>
    <w:rsid w:val="00B872DD"/>
    <w:pPr>
      <w:spacing w:line="240" w:lineRule="auto"/>
    </w:pPr>
    <w:rPr>
      <w:rFonts w:cs="Times New Roman"/>
      <w:sz w:val="20"/>
      <w:szCs w:val="20"/>
      <w:lang w:eastAsia="zh-TW"/>
      <w14:ligatures w14:val="none"/>
    </w:rPr>
  </w:style>
  <w:style w:type="character" w:customStyle="1" w:styleId="CommentTextChar">
    <w:name w:val="Comment Text Char"/>
    <w:basedOn w:val="DefaultParagraphFont"/>
    <w:link w:val="CommentText"/>
    <w:uiPriority w:val="99"/>
    <w:rsid w:val="00B872DD"/>
    <w:rPr>
      <w:rFonts w:cs="Times New Roman"/>
      <w:sz w:val="20"/>
      <w:szCs w:val="20"/>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Necula</dc:creator>
  <cp:keywords/>
  <dc:description/>
  <cp:lastModifiedBy>pr</cp:lastModifiedBy>
  <cp:revision>11</cp:revision>
  <dcterms:created xsi:type="dcterms:W3CDTF">2025-02-20T14:51:00Z</dcterms:created>
  <dcterms:modified xsi:type="dcterms:W3CDTF">2025-02-21T11:52:00Z</dcterms:modified>
</cp:coreProperties>
</file>